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E3B5B" w:rsidRPr="00853BAF" w:rsidTr="00FE3B5B">
        <w:tc>
          <w:tcPr>
            <w:tcW w:w="9923" w:type="dxa"/>
          </w:tcPr>
          <w:p w:rsidR="00FE3B5B" w:rsidRPr="00853BAF" w:rsidRDefault="00DC69D1" w:rsidP="00FE3B5B">
            <w:pPr>
              <w:ind w:left="4536" w:firstLine="0"/>
              <w:outlineLvl w:val="0"/>
            </w:pPr>
            <w:r w:rsidRPr="00DC69D1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8" o:title="" blacklevel="3932f"/>
                </v:shape>
              </w:pict>
            </w:r>
          </w:p>
          <w:p w:rsidR="00FE3B5B" w:rsidRPr="00853BAF" w:rsidRDefault="00FE3B5B" w:rsidP="00FE3B5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E3B5B" w:rsidRPr="00853BAF" w:rsidRDefault="00FE3B5B" w:rsidP="00FE3B5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E3B5B" w:rsidRPr="00853BAF" w:rsidRDefault="00FE3B5B" w:rsidP="00FE3B5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E3B5B" w:rsidRPr="00853BAF" w:rsidRDefault="00FE3B5B" w:rsidP="00FE3B5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E3B5B" w:rsidRPr="00853BAF" w:rsidRDefault="00FE3B5B" w:rsidP="00FE3B5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E3B5B" w:rsidRPr="00853BAF" w:rsidRDefault="00FE3B5B" w:rsidP="00FE3B5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A86BFA">
              <w:rPr>
                <w:u w:val="single"/>
              </w:rPr>
              <w:t>15.03.2019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A86BFA">
              <w:rPr>
                <w:u w:val="single"/>
              </w:rPr>
              <w:t>900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E3B5B" w:rsidRPr="00853BAF" w:rsidRDefault="00FE3B5B" w:rsidP="00FE3B5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471"/>
      </w:tblGrid>
      <w:tr w:rsidR="00092A0A" w:rsidRPr="00FE3B5B" w:rsidTr="00FE3B5B">
        <w:trPr>
          <w:trHeight w:val="582"/>
        </w:trPr>
        <w:tc>
          <w:tcPr>
            <w:tcW w:w="8471" w:type="dxa"/>
          </w:tcPr>
          <w:p w:rsidR="00092A0A" w:rsidRPr="00FE3B5B" w:rsidRDefault="006C5E6F" w:rsidP="00FE3B5B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FE3B5B">
              <w:rPr>
                <w:sz w:val="27"/>
                <w:szCs w:val="27"/>
              </w:rPr>
              <w:t xml:space="preserve">О проекте </w:t>
            </w:r>
            <w:r w:rsidR="00FD4B45" w:rsidRPr="00FE3B5B">
              <w:rPr>
                <w:sz w:val="27"/>
                <w:szCs w:val="27"/>
              </w:rPr>
              <w:t xml:space="preserve">планировки территории, </w:t>
            </w:r>
            <w:r w:rsidR="008032B1" w:rsidRPr="00FE3B5B">
              <w:rPr>
                <w:sz w:val="27"/>
                <w:szCs w:val="27"/>
              </w:rPr>
              <w:t>ограниченной перспективным н</w:t>
            </w:r>
            <w:r w:rsidR="008032B1" w:rsidRPr="00FE3B5B">
              <w:rPr>
                <w:sz w:val="27"/>
                <w:szCs w:val="27"/>
              </w:rPr>
              <w:t>а</w:t>
            </w:r>
            <w:r w:rsidR="008032B1" w:rsidRPr="00FE3B5B">
              <w:rPr>
                <w:sz w:val="27"/>
                <w:szCs w:val="27"/>
              </w:rPr>
              <w:t>правлением ул.</w:t>
            </w:r>
            <w:r w:rsidR="00FE3B5B" w:rsidRPr="00FE3B5B">
              <w:rPr>
                <w:sz w:val="27"/>
                <w:szCs w:val="27"/>
              </w:rPr>
              <w:t xml:space="preserve"> </w:t>
            </w:r>
            <w:r w:rsidR="008032B1" w:rsidRPr="00FE3B5B">
              <w:rPr>
                <w:sz w:val="27"/>
                <w:szCs w:val="27"/>
              </w:rPr>
              <w:t>Фрунзе</w:t>
            </w:r>
            <w:r w:rsidR="008032B1" w:rsidRPr="00FE3B5B">
              <w:rPr>
                <w:spacing w:val="-2"/>
                <w:sz w:val="27"/>
                <w:szCs w:val="27"/>
              </w:rPr>
              <w:t>, границей города Новосибирска, Гусинобро</w:t>
            </w:r>
            <w:r w:rsidR="008032B1" w:rsidRPr="00FE3B5B">
              <w:rPr>
                <w:spacing w:val="-2"/>
                <w:sz w:val="27"/>
                <w:szCs w:val="27"/>
              </w:rPr>
              <w:t>д</w:t>
            </w:r>
            <w:r w:rsidR="008032B1" w:rsidRPr="00FE3B5B">
              <w:rPr>
                <w:spacing w:val="-2"/>
                <w:sz w:val="27"/>
                <w:szCs w:val="27"/>
              </w:rPr>
              <w:t>ским шоссе, перспективной магистралью, в</w:t>
            </w:r>
            <w:r w:rsidR="00FE3B5B" w:rsidRPr="00FE3B5B">
              <w:rPr>
                <w:spacing w:val="-2"/>
                <w:sz w:val="27"/>
                <w:szCs w:val="27"/>
              </w:rPr>
              <w:t xml:space="preserve"> </w:t>
            </w:r>
            <w:r w:rsidR="008032B1" w:rsidRPr="00FE3B5B">
              <w:rPr>
                <w:spacing w:val="-2"/>
                <w:sz w:val="27"/>
                <w:szCs w:val="27"/>
              </w:rPr>
              <w:t>Дзержинском районе</w:t>
            </w:r>
          </w:p>
        </w:tc>
      </w:tr>
    </w:tbl>
    <w:p w:rsidR="00092A0A" w:rsidRPr="00FE3B5B" w:rsidRDefault="00092A0A" w:rsidP="00FE3B5B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092A0A" w:rsidRPr="00FE3B5B" w:rsidRDefault="00092A0A" w:rsidP="00FE3B5B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FE3B5B">
        <w:rPr>
          <w:sz w:val="27"/>
          <w:szCs w:val="27"/>
        </w:rPr>
        <w:t xml:space="preserve">В целях </w:t>
      </w:r>
      <w:r w:rsidR="00F72ED4" w:rsidRPr="00FE3B5B">
        <w:rPr>
          <w:sz w:val="27"/>
          <w:szCs w:val="27"/>
        </w:rPr>
        <w:t>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="00F72ED4" w:rsidRPr="00FE3B5B">
        <w:rPr>
          <w:sz w:val="27"/>
          <w:szCs w:val="27"/>
        </w:rPr>
        <w:t>а</w:t>
      </w:r>
      <w:r w:rsidR="00F72ED4" w:rsidRPr="00FE3B5B">
        <w:rPr>
          <w:sz w:val="27"/>
          <w:szCs w:val="27"/>
        </w:rPr>
        <w:t>питального строительства, определения характеристик и очередности п</w:t>
      </w:r>
      <w:r w:rsidR="00DB0A31" w:rsidRPr="00FE3B5B">
        <w:rPr>
          <w:sz w:val="27"/>
          <w:szCs w:val="27"/>
        </w:rPr>
        <w:t>ланируемого развития территории</w:t>
      </w:r>
      <w:r w:rsidR="00D101BE" w:rsidRPr="00FE3B5B">
        <w:rPr>
          <w:sz w:val="27"/>
          <w:szCs w:val="27"/>
        </w:rPr>
        <w:t>,</w:t>
      </w:r>
      <w:r w:rsidR="00781CC6" w:rsidRPr="00FE3B5B">
        <w:rPr>
          <w:sz w:val="27"/>
          <w:szCs w:val="27"/>
        </w:rPr>
        <w:t xml:space="preserve"> </w:t>
      </w:r>
      <w:r w:rsidR="00DC7541" w:rsidRPr="00FE3B5B">
        <w:rPr>
          <w:sz w:val="27"/>
          <w:szCs w:val="27"/>
        </w:rPr>
        <w:t xml:space="preserve">с учетом протокола </w:t>
      </w:r>
      <w:r w:rsidR="007A2786" w:rsidRPr="00FE3B5B">
        <w:rPr>
          <w:sz w:val="27"/>
          <w:szCs w:val="27"/>
        </w:rPr>
        <w:t xml:space="preserve">публичных слушаний </w:t>
      </w:r>
      <w:r w:rsidR="00DC7541" w:rsidRPr="00FE3B5B">
        <w:rPr>
          <w:sz w:val="27"/>
          <w:szCs w:val="27"/>
        </w:rPr>
        <w:t xml:space="preserve"> и заключения о р</w:t>
      </w:r>
      <w:r w:rsidR="00DC7541" w:rsidRPr="00FE3B5B">
        <w:rPr>
          <w:sz w:val="27"/>
          <w:szCs w:val="27"/>
        </w:rPr>
        <w:t>е</w:t>
      </w:r>
      <w:r w:rsidR="00DC7541" w:rsidRPr="00FE3B5B">
        <w:rPr>
          <w:sz w:val="27"/>
          <w:szCs w:val="27"/>
        </w:rPr>
        <w:t xml:space="preserve">зультатах </w:t>
      </w:r>
      <w:r w:rsidR="00FD4B45" w:rsidRPr="00FE3B5B">
        <w:rPr>
          <w:sz w:val="27"/>
          <w:szCs w:val="27"/>
        </w:rPr>
        <w:t>публичных слушаний</w:t>
      </w:r>
      <w:r w:rsidRPr="00FE3B5B">
        <w:rPr>
          <w:sz w:val="27"/>
          <w:szCs w:val="27"/>
        </w:rPr>
        <w:t>, в соответствии с Градостроительным кодексом Ро</w:t>
      </w:r>
      <w:r w:rsidRPr="00FE3B5B">
        <w:rPr>
          <w:sz w:val="27"/>
          <w:szCs w:val="27"/>
        </w:rPr>
        <w:t>с</w:t>
      </w:r>
      <w:r w:rsidRPr="00FE3B5B">
        <w:rPr>
          <w:sz w:val="27"/>
          <w:szCs w:val="27"/>
        </w:rPr>
        <w:t xml:space="preserve">сийской Федерации, </w:t>
      </w:r>
      <w:r w:rsidR="007B395B" w:rsidRPr="00FE3B5B">
        <w:rPr>
          <w:sz w:val="27"/>
          <w:szCs w:val="27"/>
        </w:rPr>
        <w:t>решением Совета депутатов города Новосибирска от 24.05.2017 № 411 «О Порядке подготовки документации по планировке территории и призн</w:t>
      </w:r>
      <w:r w:rsidR="007B395B" w:rsidRPr="00FE3B5B">
        <w:rPr>
          <w:sz w:val="27"/>
          <w:szCs w:val="27"/>
        </w:rPr>
        <w:t>а</w:t>
      </w:r>
      <w:r w:rsidR="007B395B" w:rsidRPr="00FE3B5B">
        <w:rPr>
          <w:sz w:val="27"/>
          <w:szCs w:val="27"/>
        </w:rPr>
        <w:t xml:space="preserve">нии утратившими силу отдельных решений Совета депутатов города Новосибирска», </w:t>
      </w:r>
      <w:r w:rsidR="00821A38" w:rsidRPr="00FE3B5B">
        <w:rPr>
          <w:rFonts w:eastAsia="Calibri"/>
          <w:sz w:val="27"/>
          <w:szCs w:val="27"/>
        </w:rPr>
        <w:t>постановлением мэрии города Новосибирска от 27.12.2016 №</w:t>
      </w:r>
      <w:r w:rsidR="00791234" w:rsidRPr="00FE3B5B">
        <w:rPr>
          <w:rFonts w:eastAsia="Calibri"/>
          <w:sz w:val="27"/>
          <w:szCs w:val="27"/>
        </w:rPr>
        <w:t> </w:t>
      </w:r>
      <w:r w:rsidR="00821A38" w:rsidRPr="00FE3B5B">
        <w:rPr>
          <w:rFonts w:eastAsia="Calibri"/>
          <w:sz w:val="27"/>
          <w:szCs w:val="27"/>
        </w:rPr>
        <w:t>5996 «О подготовке проекта планировки и проектов межевания территории, ограниченной перспекти</w:t>
      </w:r>
      <w:r w:rsidR="00821A38" w:rsidRPr="00FE3B5B">
        <w:rPr>
          <w:rFonts w:eastAsia="Calibri"/>
          <w:sz w:val="27"/>
          <w:szCs w:val="27"/>
        </w:rPr>
        <w:t>в</w:t>
      </w:r>
      <w:r w:rsidR="00821A38" w:rsidRPr="00FE3B5B">
        <w:rPr>
          <w:rFonts w:eastAsia="Calibri"/>
          <w:sz w:val="27"/>
          <w:szCs w:val="27"/>
        </w:rPr>
        <w:t>ным направлением ул.</w:t>
      </w:r>
      <w:r w:rsidR="00FE3B5B">
        <w:rPr>
          <w:rFonts w:eastAsia="Calibri"/>
          <w:sz w:val="27"/>
          <w:szCs w:val="27"/>
        </w:rPr>
        <w:t xml:space="preserve"> </w:t>
      </w:r>
      <w:r w:rsidR="00821A38" w:rsidRPr="00FE3B5B">
        <w:rPr>
          <w:rFonts w:eastAsia="Calibri"/>
          <w:sz w:val="27"/>
          <w:szCs w:val="27"/>
        </w:rPr>
        <w:t>Фрунзе, границей города Новосибирска, Гусинобродским шоссе, перспективной магистралью</w:t>
      </w:r>
      <w:r w:rsidR="00821A38" w:rsidRPr="00FE3B5B">
        <w:rPr>
          <w:spacing w:val="-2"/>
          <w:sz w:val="27"/>
          <w:szCs w:val="27"/>
        </w:rPr>
        <w:t>, в</w:t>
      </w:r>
      <w:r w:rsidR="00FE3B5B">
        <w:rPr>
          <w:spacing w:val="-2"/>
          <w:sz w:val="27"/>
          <w:szCs w:val="27"/>
        </w:rPr>
        <w:t xml:space="preserve"> </w:t>
      </w:r>
      <w:r w:rsidR="00821A38" w:rsidRPr="00FE3B5B">
        <w:rPr>
          <w:spacing w:val="-2"/>
          <w:sz w:val="27"/>
          <w:szCs w:val="27"/>
        </w:rPr>
        <w:t>Дзержинском районе</w:t>
      </w:r>
      <w:r w:rsidR="00821A38" w:rsidRPr="00FE3B5B">
        <w:rPr>
          <w:rFonts w:eastAsia="Calibri"/>
          <w:sz w:val="27"/>
          <w:szCs w:val="27"/>
        </w:rPr>
        <w:t xml:space="preserve">», </w:t>
      </w:r>
      <w:r w:rsidR="00FB40B7" w:rsidRPr="00FE3B5B">
        <w:rPr>
          <w:sz w:val="27"/>
          <w:szCs w:val="27"/>
        </w:rPr>
        <w:t>руководствуясь Уст</w:t>
      </w:r>
      <w:r w:rsidR="00FB40B7" w:rsidRPr="00FE3B5B">
        <w:rPr>
          <w:sz w:val="27"/>
          <w:szCs w:val="27"/>
        </w:rPr>
        <w:t>а</w:t>
      </w:r>
      <w:r w:rsidR="00FB40B7" w:rsidRPr="00FE3B5B">
        <w:rPr>
          <w:sz w:val="27"/>
          <w:szCs w:val="27"/>
        </w:rPr>
        <w:t>вом города Новосибирска,</w:t>
      </w:r>
      <w:r w:rsidR="006C5E6F" w:rsidRPr="00FE3B5B">
        <w:rPr>
          <w:sz w:val="27"/>
          <w:szCs w:val="27"/>
        </w:rPr>
        <w:t xml:space="preserve"> </w:t>
      </w:r>
      <w:r w:rsidRPr="00FE3B5B">
        <w:rPr>
          <w:sz w:val="27"/>
          <w:szCs w:val="27"/>
        </w:rPr>
        <w:t>ПОСТАНОВЛЯЮ:</w:t>
      </w:r>
    </w:p>
    <w:p w:rsidR="00092A0A" w:rsidRPr="00FE3B5B" w:rsidRDefault="00092A0A" w:rsidP="00FE3B5B">
      <w:pPr>
        <w:spacing w:line="240" w:lineRule="atLeast"/>
        <w:ind w:left="35" w:firstLine="674"/>
        <w:rPr>
          <w:sz w:val="27"/>
          <w:szCs w:val="27"/>
        </w:rPr>
      </w:pPr>
      <w:r w:rsidRPr="00FE3B5B">
        <w:rPr>
          <w:sz w:val="27"/>
          <w:szCs w:val="27"/>
        </w:rPr>
        <w:t xml:space="preserve">1. Утвердить </w:t>
      </w:r>
      <w:r w:rsidRPr="00FE3B5B">
        <w:rPr>
          <w:bCs/>
          <w:iCs/>
          <w:sz w:val="27"/>
          <w:szCs w:val="27"/>
        </w:rPr>
        <w:t xml:space="preserve">проект </w:t>
      </w:r>
      <w:r w:rsidR="00FD4B45" w:rsidRPr="00FE3B5B">
        <w:rPr>
          <w:sz w:val="27"/>
          <w:szCs w:val="27"/>
        </w:rPr>
        <w:t xml:space="preserve">планировки территории, </w:t>
      </w:r>
      <w:r w:rsidR="008032B1" w:rsidRPr="00FE3B5B">
        <w:rPr>
          <w:sz w:val="27"/>
          <w:szCs w:val="27"/>
        </w:rPr>
        <w:t>ограниченной перспективным направлением ул.</w:t>
      </w:r>
      <w:r w:rsidR="00FE3B5B">
        <w:rPr>
          <w:sz w:val="27"/>
          <w:szCs w:val="27"/>
        </w:rPr>
        <w:t xml:space="preserve"> </w:t>
      </w:r>
      <w:r w:rsidR="008032B1" w:rsidRPr="00FE3B5B">
        <w:rPr>
          <w:sz w:val="27"/>
          <w:szCs w:val="27"/>
        </w:rPr>
        <w:t>Фрунзе</w:t>
      </w:r>
      <w:r w:rsidR="008032B1" w:rsidRPr="00FE3B5B">
        <w:rPr>
          <w:spacing w:val="-2"/>
          <w:sz w:val="27"/>
          <w:szCs w:val="27"/>
        </w:rPr>
        <w:t xml:space="preserve">, границей города Новосибирска, Гусинобродским шоссе, </w:t>
      </w:r>
      <w:r w:rsidR="008032B1" w:rsidRPr="00FE3B5B">
        <w:rPr>
          <w:sz w:val="27"/>
          <w:szCs w:val="27"/>
        </w:rPr>
        <w:t>перспективной магистралью, в</w:t>
      </w:r>
      <w:r w:rsidR="00FE3B5B">
        <w:rPr>
          <w:sz w:val="27"/>
          <w:szCs w:val="27"/>
        </w:rPr>
        <w:t xml:space="preserve"> </w:t>
      </w:r>
      <w:r w:rsidR="008032B1" w:rsidRPr="00FE3B5B">
        <w:rPr>
          <w:sz w:val="27"/>
          <w:szCs w:val="27"/>
        </w:rPr>
        <w:t>Дзержинском районе</w:t>
      </w:r>
      <w:r w:rsidR="00FD4B45" w:rsidRPr="00FE3B5B">
        <w:rPr>
          <w:sz w:val="27"/>
          <w:szCs w:val="27"/>
        </w:rPr>
        <w:t xml:space="preserve"> </w:t>
      </w:r>
      <w:r w:rsidRPr="00FE3B5B">
        <w:rPr>
          <w:sz w:val="27"/>
          <w:szCs w:val="27"/>
        </w:rPr>
        <w:t>(приложение).</w:t>
      </w:r>
    </w:p>
    <w:p w:rsidR="0054233B" w:rsidRPr="00FE3B5B" w:rsidRDefault="0054233B" w:rsidP="00FE3B5B">
      <w:pPr>
        <w:spacing w:line="240" w:lineRule="atLeast"/>
        <w:ind w:left="35" w:firstLine="674"/>
        <w:rPr>
          <w:sz w:val="27"/>
          <w:szCs w:val="27"/>
        </w:rPr>
      </w:pPr>
      <w:r w:rsidRPr="00FE3B5B">
        <w:rPr>
          <w:sz w:val="27"/>
          <w:szCs w:val="27"/>
        </w:rPr>
        <w:t>2. Признать утратившим силу постановление мэрии города Новосибирска от</w:t>
      </w:r>
      <w:r w:rsidR="00FE3B5B">
        <w:rPr>
          <w:sz w:val="27"/>
          <w:szCs w:val="27"/>
        </w:rPr>
        <w:t xml:space="preserve"> </w:t>
      </w:r>
      <w:r w:rsidR="008032B1" w:rsidRPr="00FE3B5B">
        <w:rPr>
          <w:sz w:val="27"/>
          <w:szCs w:val="27"/>
        </w:rPr>
        <w:t>20.11.2014</w:t>
      </w:r>
      <w:r w:rsidR="00CD2FB1" w:rsidRPr="00FE3B5B">
        <w:rPr>
          <w:sz w:val="27"/>
          <w:szCs w:val="27"/>
        </w:rPr>
        <w:t xml:space="preserve"> </w:t>
      </w:r>
      <w:r w:rsidR="008032B1" w:rsidRPr="00FE3B5B">
        <w:rPr>
          <w:sz w:val="27"/>
          <w:szCs w:val="27"/>
        </w:rPr>
        <w:t>№</w:t>
      </w:r>
      <w:r w:rsidR="00FE3B5B">
        <w:rPr>
          <w:sz w:val="27"/>
          <w:szCs w:val="27"/>
        </w:rPr>
        <w:t xml:space="preserve"> </w:t>
      </w:r>
      <w:r w:rsidR="008032B1" w:rsidRPr="00FE3B5B">
        <w:rPr>
          <w:sz w:val="27"/>
          <w:szCs w:val="27"/>
        </w:rPr>
        <w:t xml:space="preserve">10104 </w:t>
      </w:r>
      <w:r w:rsidRPr="00FE3B5B">
        <w:rPr>
          <w:sz w:val="27"/>
          <w:szCs w:val="27"/>
        </w:rPr>
        <w:t>«</w:t>
      </w:r>
      <w:r w:rsidR="008032B1" w:rsidRPr="00FE3B5B">
        <w:rPr>
          <w:sz w:val="27"/>
          <w:szCs w:val="27"/>
        </w:rPr>
        <w:t>Об утверждении проекта планировки территории восточной части Дзержинского района</w:t>
      </w:r>
      <w:r w:rsidRPr="00FE3B5B">
        <w:rPr>
          <w:sz w:val="27"/>
          <w:szCs w:val="27"/>
        </w:rPr>
        <w:t xml:space="preserve">» в части территории, </w:t>
      </w:r>
      <w:r w:rsidR="008032B1" w:rsidRPr="00FE3B5B">
        <w:rPr>
          <w:sz w:val="27"/>
          <w:szCs w:val="27"/>
        </w:rPr>
        <w:t>ограниченной перспективным н</w:t>
      </w:r>
      <w:r w:rsidR="008032B1" w:rsidRPr="00FE3B5B">
        <w:rPr>
          <w:sz w:val="27"/>
          <w:szCs w:val="27"/>
        </w:rPr>
        <w:t>а</w:t>
      </w:r>
      <w:r w:rsidR="008032B1" w:rsidRPr="00FE3B5B">
        <w:rPr>
          <w:sz w:val="27"/>
          <w:szCs w:val="27"/>
        </w:rPr>
        <w:t>правлением ул.</w:t>
      </w:r>
      <w:r w:rsidR="00FE3B5B">
        <w:rPr>
          <w:sz w:val="27"/>
          <w:szCs w:val="27"/>
        </w:rPr>
        <w:t xml:space="preserve"> </w:t>
      </w:r>
      <w:r w:rsidR="008032B1" w:rsidRPr="00FE3B5B">
        <w:rPr>
          <w:sz w:val="27"/>
          <w:szCs w:val="27"/>
        </w:rPr>
        <w:t>Фрунзе, границей города Новосибирска, Гусинобродским</w:t>
      </w:r>
      <w:r w:rsidR="008032B1" w:rsidRPr="00FE3B5B">
        <w:rPr>
          <w:spacing w:val="-2"/>
          <w:sz w:val="27"/>
          <w:szCs w:val="27"/>
        </w:rPr>
        <w:t xml:space="preserve"> шоссе, перспективной магистралью, в</w:t>
      </w:r>
      <w:r w:rsidR="00FE3B5B">
        <w:rPr>
          <w:spacing w:val="-2"/>
          <w:sz w:val="27"/>
          <w:szCs w:val="27"/>
        </w:rPr>
        <w:t xml:space="preserve"> </w:t>
      </w:r>
      <w:r w:rsidR="008032B1" w:rsidRPr="00FE3B5B">
        <w:rPr>
          <w:spacing w:val="-2"/>
          <w:sz w:val="27"/>
          <w:szCs w:val="27"/>
        </w:rPr>
        <w:t>Дзержинском районе</w:t>
      </w:r>
      <w:r w:rsidRPr="00FE3B5B">
        <w:rPr>
          <w:sz w:val="27"/>
          <w:szCs w:val="27"/>
        </w:rPr>
        <w:t>.</w:t>
      </w:r>
    </w:p>
    <w:p w:rsidR="00DC7541" w:rsidRPr="00FE3B5B" w:rsidRDefault="0054233B" w:rsidP="00FE3B5B">
      <w:pPr>
        <w:pStyle w:val="S2"/>
        <w:spacing w:line="240" w:lineRule="atLeast"/>
        <w:rPr>
          <w:sz w:val="27"/>
          <w:szCs w:val="27"/>
        </w:rPr>
      </w:pPr>
      <w:r w:rsidRPr="00FE3B5B">
        <w:rPr>
          <w:sz w:val="27"/>
          <w:szCs w:val="27"/>
        </w:rPr>
        <w:t>3</w:t>
      </w:r>
      <w:r w:rsidR="00092A0A" w:rsidRPr="00FE3B5B">
        <w:rPr>
          <w:sz w:val="27"/>
          <w:szCs w:val="27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FE3B5B">
        <w:rPr>
          <w:sz w:val="27"/>
          <w:szCs w:val="27"/>
        </w:rPr>
        <w:t xml:space="preserve"> в информ</w:t>
      </w:r>
      <w:r w:rsidR="00DC7541" w:rsidRPr="00FE3B5B">
        <w:rPr>
          <w:sz w:val="27"/>
          <w:szCs w:val="27"/>
        </w:rPr>
        <w:t>а</w:t>
      </w:r>
      <w:r w:rsidR="00DC7541" w:rsidRPr="00FE3B5B">
        <w:rPr>
          <w:sz w:val="27"/>
          <w:szCs w:val="27"/>
        </w:rPr>
        <w:t>ционно-телекоммуникационной сети «Интернет».</w:t>
      </w:r>
    </w:p>
    <w:p w:rsidR="00447741" w:rsidRPr="00FE3B5B" w:rsidRDefault="0054233B" w:rsidP="00FE3B5B">
      <w:pPr>
        <w:pStyle w:val="S2"/>
        <w:spacing w:line="240" w:lineRule="atLeast"/>
        <w:rPr>
          <w:sz w:val="27"/>
          <w:szCs w:val="27"/>
        </w:rPr>
      </w:pPr>
      <w:r w:rsidRPr="00FE3B5B">
        <w:rPr>
          <w:sz w:val="27"/>
          <w:szCs w:val="27"/>
        </w:rPr>
        <w:t>4</w:t>
      </w:r>
      <w:r w:rsidR="00447741" w:rsidRPr="00FE3B5B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FE3B5B">
        <w:rPr>
          <w:sz w:val="27"/>
          <w:szCs w:val="27"/>
        </w:rPr>
        <w:t>е</w:t>
      </w:r>
      <w:r w:rsidR="00447741" w:rsidRPr="00FE3B5B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FE3B5B">
        <w:rPr>
          <w:sz w:val="27"/>
          <w:szCs w:val="27"/>
        </w:rPr>
        <w:t>в</w:t>
      </w:r>
      <w:r w:rsidR="00447741" w:rsidRPr="00FE3B5B">
        <w:rPr>
          <w:sz w:val="27"/>
          <w:szCs w:val="27"/>
        </w:rPr>
        <w:t>ления.</w:t>
      </w:r>
    </w:p>
    <w:p w:rsidR="00092A0A" w:rsidRPr="00FE3B5B" w:rsidRDefault="0054233B" w:rsidP="00FE3B5B">
      <w:pPr>
        <w:pStyle w:val="S2"/>
        <w:spacing w:line="240" w:lineRule="atLeast"/>
        <w:rPr>
          <w:sz w:val="27"/>
          <w:szCs w:val="27"/>
        </w:rPr>
      </w:pPr>
      <w:r w:rsidRPr="00FE3B5B">
        <w:rPr>
          <w:sz w:val="27"/>
          <w:szCs w:val="27"/>
        </w:rPr>
        <w:t>5</w:t>
      </w:r>
      <w:r w:rsidR="00092A0A" w:rsidRPr="00FE3B5B">
        <w:rPr>
          <w:sz w:val="27"/>
          <w:szCs w:val="27"/>
        </w:rPr>
        <w:t xml:space="preserve">. Контроль за исполнением постановления возложить </w:t>
      </w:r>
      <w:r w:rsidR="00A71BC8" w:rsidRPr="00FE3B5B">
        <w:rPr>
          <w:sz w:val="27"/>
          <w:szCs w:val="27"/>
        </w:rPr>
        <w:t>на замести</w:t>
      </w:r>
      <w:r w:rsidR="00A969A7" w:rsidRPr="00FE3B5B">
        <w:rPr>
          <w:sz w:val="27"/>
          <w:szCs w:val="27"/>
        </w:rPr>
        <w:t>теля мэра г</w:t>
      </w:r>
      <w:r w:rsidR="00A969A7" w:rsidRPr="00FE3B5B">
        <w:rPr>
          <w:sz w:val="27"/>
          <w:szCs w:val="27"/>
        </w:rPr>
        <w:t>о</w:t>
      </w:r>
      <w:r w:rsidR="00A969A7" w:rsidRPr="00FE3B5B">
        <w:rPr>
          <w:sz w:val="27"/>
          <w:szCs w:val="27"/>
        </w:rPr>
        <w:t xml:space="preserve">рода Новосибирска – </w:t>
      </w:r>
      <w:r w:rsidR="00A71BC8" w:rsidRPr="00FE3B5B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91234" w:rsidRPr="00FE3B5B" w:rsidTr="00791234">
        <w:tc>
          <w:tcPr>
            <w:tcW w:w="6946" w:type="dxa"/>
          </w:tcPr>
          <w:p w:rsidR="00791234" w:rsidRPr="00FE3B5B" w:rsidRDefault="00791234" w:rsidP="00FE3B5B">
            <w:pPr>
              <w:spacing w:before="480"/>
              <w:ind w:firstLine="34"/>
              <w:rPr>
                <w:sz w:val="27"/>
                <w:szCs w:val="27"/>
              </w:rPr>
            </w:pPr>
            <w:r w:rsidRPr="00FE3B5B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91234" w:rsidRPr="00FE3B5B" w:rsidRDefault="00791234" w:rsidP="0079123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FE3B5B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FE3B5B" w:rsidRPr="00FE3B5B" w:rsidRDefault="00FE3B5B" w:rsidP="00FE3B5B">
      <w:pPr>
        <w:spacing w:line="240" w:lineRule="atLeast"/>
        <w:ind w:firstLine="0"/>
        <w:rPr>
          <w:szCs w:val="28"/>
        </w:rPr>
      </w:pPr>
    </w:p>
    <w:p w:rsidR="00FD4B45" w:rsidRPr="00782B22" w:rsidRDefault="008032B1" w:rsidP="00FE3B5B">
      <w:pPr>
        <w:spacing w:line="240" w:lineRule="atLeast"/>
        <w:ind w:firstLine="0"/>
        <w:rPr>
          <w:sz w:val="24"/>
          <w:szCs w:val="24"/>
        </w:rPr>
      </w:pPr>
      <w:r w:rsidRPr="00782B22">
        <w:rPr>
          <w:sz w:val="24"/>
          <w:szCs w:val="24"/>
        </w:rPr>
        <w:t>Кучинская</w:t>
      </w:r>
    </w:p>
    <w:p w:rsidR="00FD4B45" w:rsidRPr="00782B22" w:rsidRDefault="00FD4B45" w:rsidP="00FE3B5B">
      <w:pPr>
        <w:spacing w:line="240" w:lineRule="atLeast"/>
        <w:ind w:firstLine="0"/>
        <w:rPr>
          <w:sz w:val="24"/>
          <w:szCs w:val="24"/>
        </w:rPr>
      </w:pPr>
      <w:r w:rsidRPr="00782B22">
        <w:rPr>
          <w:sz w:val="24"/>
          <w:szCs w:val="24"/>
        </w:rPr>
        <w:t>227</w:t>
      </w:r>
      <w:r w:rsidR="008032B1" w:rsidRPr="00782B22">
        <w:rPr>
          <w:sz w:val="24"/>
          <w:szCs w:val="24"/>
        </w:rPr>
        <w:t>5337</w:t>
      </w:r>
    </w:p>
    <w:p w:rsidR="00FE3B5B" w:rsidRPr="00782B22" w:rsidRDefault="00FE3B5B" w:rsidP="00FE3B5B">
      <w:pPr>
        <w:spacing w:line="240" w:lineRule="atLeast"/>
        <w:ind w:firstLine="0"/>
        <w:rPr>
          <w:sz w:val="24"/>
          <w:szCs w:val="24"/>
        </w:rPr>
        <w:sectPr w:rsidR="00FE3B5B" w:rsidRPr="00782B22" w:rsidSect="00FE3B5B">
          <w:headerReference w:type="even" r:id="rId9"/>
          <w:headerReference w:type="default" r:id="rId10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ГУАиГ</w:t>
      </w:r>
    </w:p>
    <w:p w:rsidR="00092A0A" w:rsidRPr="00025637" w:rsidRDefault="00DC69D1" w:rsidP="00A86CF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025637">
        <w:rPr>
          <w:szCs w:val="28"/>
        </w:rPr>
        <w:t>Приложение</w:t>
      </w:r>
    </w:p>
    <w:p w:rsidR="00092A0A" w:rsidRPr="00025637" w:rsidRDefault="00584A48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25637">
        <w:rPr>
          <w:szCs w:val="28"/>
        </w:rPr>
        <w:t xml:space="preserve">к </w:t>
      </w:r>
      <w:r w:rsidR="00092A0A" w:rsidRPr="00025637">
        <w:rPr>
          <w:szCs w:val="28"/>
        </w:rPr>
        <w:t>постановлени</w:t>
      </w:r>
      <w:r w:rsidRPr="00025637">
        <w:rPr>
          <w:szCs w:val="28"/>
        </w:rPr>
        <w:t>ю</w:t>
      </w:r>
      <w:r w:rsidR="00092A0A" w:rsidRPr="00025637">
        <w:rPr>
          <w:szCs w:val="28"/>
        </w:rPr>
        <w:t xml:space="preserve"> мэрии</w:t>
      </w:r>
    </w:p>
    <w:p w:rsidR="00092A0A" w:rsidRPr="00025637" w:rsidRDefault="00092A0A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25637">
        <w:rPr>
          <w:szCs w:val="28"/>
        </w:rPr>
        <w:t>города Новосибирска</w:t>
      </w:r>
    </w:p>
    <w:p w:rsidR="00092A0A" w:rsidRPr="00025637" w:rsidRDefault="00092A0A" w:rsidP="00A86CF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025637">
        <w:rPr>
          <w:szCs w:val="28"/>
        </w:rPr>
        <w:t>от</w:t>
      </w:r>
      <w:r w:rsidR="00DE1BD3" w:rsidRPr="00025637">
        <w:rPr>
          <w:szCs w:val="28"/>
        </w:rPr>
        <w:t xml:space="preserve"> </w:t>
      </w:r>
      <w:r w:rsidR="00A86BFA">
        <w:rPr>
          <w:u w:val="single"/>
        </w:rPr>
        <w:t>15.03.2019</w:t>
      </w:r>
      <w:r w:rsidRPr="00025637">
        <w:rPr>
          <w:szCs w:val="28"/>
        </w:rPr>
        <w:t xml:space="preserve"> № </w:t>
      </w:r>
      <w:r w:rsidR="00A86BFA">
        <w:rPr>
          <w:szCs w:val="28"/>
          <w:u w:val="single"/>
        </w:rPr>
        <w:t>900</w:t>
      </w:r>
      <w:bookmarkStart w:id="0" w:name="_GoBack"/>
      <w:bookmarkEnd w:id="0"/>
    </w:p>
    <w:p w:rsidR="00092A0A" w:rsidRPr="00025637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25637" w:rsidRDefault="00BD5A3E" w:rsidP="003043FE">
      <w:pPr>
        <w:widowControl w:val="0"/>
        <w:suppressAutoHyphens/>
        <w:ind w:firstLine="0"/>
        <w:jc w:val="center"/>
        <w:rPr>
          <w:b/>
          <w:szCs w:val="28"/>
        </w:rPr>
      </w:pPr>
    </w:p>
    <w:p w:rsidR="00092A0A" w:rsidRPr="00025637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025637">
        <w:rPr>
          <w:b/>
          <w:szCs w:val="28"/>
        </w:rPr>
        <w:t>ПРОЕКТ</w:t>
      </w:r>
    </w:p>
    <w:p w:rsidR="00E9684B" w:rsidRPr="00025637" w:rsidRDefault="00FD4B45" w:rsidP="008032B1">
      <w:pPr>
        <w:widowControl w:val="0"/>
        <w:suppressAutoHyphens/>
        <w:ind w:firstLine="0"/>
        <w:jc w:val="center"/>
        <w:rPr>
          <w:b/>
          <w:szCs w:val="28"/>
        </w:rPr>
      </w:pPr>
      <w:r w:rsidRPr="00025637">
        <w:rPr>
          <w:b/>
          <w:szCs w:val="28"/>
        </w:rPr>
        <w:t xml:space="preserve">планировки территории, </w:t>
      </w:r>
      <w:r w:rsidR="008032B1" w:rsidRPr="00025637">
        <w:rPr>
          <w:b/>
          <w:szCs w:val="28"/>
        </w:rPr>
        <w:t xml:space="preserve">ограниченной перспективным направлением ул. Фрунзе, границей города Новосибирска, Гусинобродским шоссе, перспективной магистралью, в Дзержинском районе </w:t>
      </w:r>
    </w:p>
    <w:p w:rsidR="003043FE" w:rsidRPr="00025637" w:rsidRDefault="003043FE" w:rsidP="008032B1">
      <w:pPr>
        <w:widowControl w:val="0"/>
        <w:suppressAutoHyphens/>
        <w:ind w:firstLine="0"/>
        <w:jc w:val="center"/>
        <w:rPr>
          <w:szCs w:val="28"/>
        </w:rPr>
      </w:pPr>
    </w:p>
    <w:p w:rsidR="003043FE" w:rsidRPr="00025637" w:rsidRDefault="003043FE" w:rsidP="003043FE">
      <w:pPr>
        <w:widowControl w:val="0"/>
        <w:ind w:right="-2"/>
        <w:rPr>
          <w:szCs w:val="28"/>
        </w:rPr>
      </w:pPr>
      <w:r w:rsidRPr="00025637">
        <w:rPr>
          <w:szCs w:val="28"/>
        </w:rPr>
        <w:t>1. </w:t>
      </w:r>
      <w:r w:rsidRPr="00025637">
        <w:rPr>
          <w:bCs/>
          <w:szCs w:val="28"/>
        </w:rPr>
        <w:t xml:space="preserve">Чертеж планировки территории </w:t>
      </w:r>
      <w:r w:rsidRPr="00025637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25637">
        <w:rPr>
          <w:szCs w:val="28"/>
        </w:rPr>
        <w:t>ь</w:t>
      </w:r>
      <w:r w:rsidRPr="00025637">
        <w:rPr>
          <w:szCs w:val="28"/>
        </w:rPr>
        <w:t>ного значения, объектов местного значения (приложение</w:t>
      </w:r>
      <w:r w:rsidR="00FE3B5B">
        <w:rPr>
          <w:szCs w:val="28"/>
        </w:rPr>
        <w:t xml:space="preserve"> </w:t>
      </w:r>
      <w:r w:rsidRPr="00025637">
        <w:rPr>
          <w:szCs w:val="28"/>
        </w:rPr>
        <w:t>1).</w:t>
      </w:r>
    </w:p>
    <w:p w:rsidR="003043FE" w:rsidRPr="00025637" w:rsidRDefault="003043FE" w:rsidP="003043FE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25637">
        <w:rPr>
          <w:szCs w:val="28"/>
        </w:rPr>
        <w:t>2. </w:t>
      </w:r>
      <w:r w:rsidRPr="00025637">
        <w:rPr>
          <w:bCs/>
          <w:szCs w:val="28"/>
        </w:rPr>
        <w:t xml:space="preserve">Чертеж планировки территории </w:t>
      </w:r>
      <w:r w:rsidRPr="00025637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25637">
        <w:rPr>
          <w:szCs w:val="28"/>
        </w:rPr>
        <w:t>н</w:t>
      </w:r>
      <w:r w:rsidRPr="00025637">
        <w:rPr>
          <w:szCs w:val="28"/>
        </w:rPr>
        <w:t>фраструктур, проходы к водным объектам общего пользования и их береговым полосам (приложение</w:t>
      </w:r>
      <w:r w:rsidR="00FE3B5B">
        <w:rPr>
          <w:szCs w:val="28"/>
        </w:rPr>
        <w:t xml:space="preserve"> </w:t>
      </w:r>
      <w:r w:rsidRPr="00025637">
        <w:rPr>
          <w:szCs w:val="28"/>
        </w:rPr>
        <w:t>2).</w:t>
      </w:r>
    </w:p>
    <w:p w:rsidR="003043FE" w:rsidRPr="00025637" w:rsidRDefault="003043FE" w:rsidP="003043FE">
      <w:pPr>
        <w:widowControl w:val="0"/>
        <w:ind w:right="-2"/>
        <w:rPr>
          <w:szCs w:val="28"/>
        </w:rPr>
      </w:pPr>
      <w:r w:rsidRPr="00025637">
        <w:rPr>
          <w:szCs w:val="28"/>
        </w:rPr>
        <w:t>3. Положения о размещении объектов капитального строительства фед</w:t>
      </w:r>
      <w:r w:rsidRPr="00025637">
        <w:rPr>
          <w:szCs w:val="28"/>
        </w:rPr>
        <w:t>е</w:t>
      </w:r>
      <w:r w:rsidRPr="00025637">
        <w:rPr>
          <w:szCs w:val="28"/>
        </w:rPr>
        <w:t>рального, регионального и</w:t>
      </w:r>
      <w:r w:rsidR="00FE3B5B">
        <w:rPr>
          <w:szCs w:val="28"/>
        </w:rPr>
        <w:t xml:space="preserve"> </w:t>
      </w:r>
      <w:r w:rsidRPr="00025637">
        <w:rPr>
          <w:szCs w:val="28"/>
        </w:rPr>
        <w:t>местного значения, а также о характеристиках план</w:t>
      </w:r>
      <w:r w:rsidRPr="00025637">
        <w:rPr>
          <w:szCs w:val="28"/>
        </w:rPr>
        <w:t>и</w:t>
      </w:r>
      <w:r w:rsidRPr="00025637">
        <w:rPr>
          <w:szCs w:val="28"/>
        </w:rPr>
        <w:t>руемого развития территории, в том числе плотности и параметрах застройки те</w:t>
      </w:r>
      <w:r w:rsidRPr="00025637">
        <w:rPr>
          <w:szCs w:val="28"/>
        </w:rPr>
        <w:t>р</w:t>
      </w:r>
      <w:r w:rsidRPr="00025637">
        <w:rPr>
          <w:szCs w:val="28"/>
        </w:rPr>
        <w:t>ритории и характеристиках развития систем социального, транспортного обсл</w:t>
      </w:r>
      <w:r w:rsidRPr="00025637">
        <w:rPr>
          <w:szCs w:val="28"/>
        </w:rPr>
        <w:t>у</w:t>
      </w:r>
      <w:r w:rsidRPr="00025637">
        <w:rPr>
          <w:szCs w:val="28"/>
        </w:rPr>
        <w:t>живания и инженерно-технического обеспечения, необходимых для развития те</w:t>
      </w:r>
      <w:r w:rsidRPr="00025637">
        <w:rPr>
          <w:szCs w:val="28"/>
        </w:rPr>
        <w:t>р</w:t>
      </w:r>
      <w:r w:rsidRPr="00025637">
        <w:rPr>
          <w:szCs w:val="28"/>
        </w:rPr>
        <w:t>ритории (приложение</w:t>
      </w:r>
      <w:r w:rsidR="00FE3B5B">
        <w:rPr>
          <w:szCs w:val="28"/>
        </w:rPr>
        <w:t xml:space="preserve"> </w:t>
      </w:r>
      <w:r w:rsidRPr="00025637">
        <w:rPr>
          <w:szCs w:val="28"/>
        </w:rPr>
        <w:t>3).</w:t>
      </w:r>
    </w:p>
    <w:p w:rsidR="003043FE" w:rsidRPr="00025637" w:rsidRDefault="00FE3B5B" w:rsidP="00FE3B5B">
      <w:pPr>
        <w:widowControl w:val="0"/>
        <w:suppressAutoHyphens/>
        <w:spacing w:before="480"/>
        <w:ind w:firstLine="0"/>
        <w:jc w:val="center"/>
        <w:rPr>
          <w:szCs w:val="28"/>
        </w:rPr>
        <w:sectPr w:rsidR="003043FE" w:rsidRPr="00025637" w:rsidSect="00E406A6">
          <w:headerReference w:type="even" r:id="rId11"/>
          <w:headerReference w:type="default" r:id="rId12"/>
          <w:headerReference w:type="first" r:id="rId13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AF0280" w:rsidRPr="00AF0280" w:rsidRDefault="0025079E" w:rsidP="00AF0280">
      <w:pPr>
        <w:sectPr w:rsidR="00AF0280" w:rsidRPr="00AF0280" w:rsidSect="0025079E">
          <w:headerReference w:type="default" r:id="rId14"/>
          <w:pgSz w:w="23814" w:h="16839" w:orient="landscape" w:code="8"/>
          <w:pgMar w:top="426" w:right="1135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860780" cy="9789795"/>
            <wp:effectExtent l="19050" t="0" r="762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0780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3860780" cy="9789795"/>
            <wp:effectExtent l="19050" t="0" r="762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60780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E7" w:rsidRPr="001A55E7" w:rsidRDefault="001A55E7" w:rsidP="001A55E7">
      <w:pPr>
        <w:pStyle w:val="1"/>
        <w:keepNext w:val="0"/>
        <w:spacing w:before="0" w:after="0"/>
        <w:ind w:left="6521" w:hanging="142"/>
        <w:jc w:val="both"/>
        <w:rPr>
          <w:b w:val="0"/>
          <w:sz w:val="24"/>
        </w:rPr>
      </w:pPr>
      <w:r w:rsidRPr="001A55E7">
        <w:rPr>
          <w:b w:val="0"/>
          <w:sz w:val="24"/>
        </w:rPr>
        <w:lastRenderedPageBreak/>
        <w:t>Приложение 3</w:t>
      </w:r>
    </w:p>
    <w:p w:rsidR="001A55E7" w:rsidRPr="001A55E7" w:rsidRDefault="001A55E7" w:rsidP="001A55E7">
      <w:pPr>
        <w:pStyle w:val="1"/>
        <w:keepNext w:val="0"/>
        <w:spacing w:before="0" w:after="0"/>
        <w:ind w:left="6379" w:firstLine="0"/>
        <w:jc w:val="both"/>
        <w:rPr>
          <w:sz w:val="24"/>
        </w:rPr>
      </w:pPr>
      <w:r w:rsidRPr="001A55E7">
        <w:rPr>
          <w:b w:val="0"/>
          <w:sz w:val="24"/>
        </w:rPr>
        <w:t>к проекту планировки террит</w:t>
      </w:r>
      <w:r w:rsidRPr="001A55E7">
        <w:rPr>
          <w:b w:val="0"/>
          <w:sz w:val="24"/>
        </w:rPr>
        <w:t>о</w:t>
      </w:r>
      <w:r w:rsidRPr="001A55E7">
        <w:rPr>
          <w:b w:val="0"/>
          <w:sz w:val="24"/>
        </w:rPr>
        <w:t>рии, ограниченной перспекти</w:t>
      </w:r>
      <w:r w:rsidRPr="001A55E7">
        <w:rPr>
          <w:b w:val="0"/>
          <w:sz w:val="24"/>
        </w:rPr>
        <w:t>в</w:t>
      </w:r>
      <w:r w:rsidRPr="001A55E7">
        <w:rPr>
          <w:b w:val="0"/>
          <w:sz w:val="24"/>
        </w:rPr>
        <w:t>ным направлением ул.</w:t>
      </w:r>
      <w:r w:rsidRPr="00FE3B5B">
        <w:rPr>
          <w:b w:val="0"/>
          <w:sz w:val="24"/>
        </w:rPr>
        <w:t xml:space="preserve"> </w:t>
      </w:r>
      <w:r w:rsidRPr="001A55E7">
        <w:rPr>
          <w:b w:val="0"/>
          <w:sz w:val="24"/>
        </w:rPr>
        <w:t>Фрунзе, границей города Новосибирска, Гусинобродским шоссе, перспе</w:t>
      </w:r>
      <w:r w:rsidRPr="001A55E7">
        <w:rPr>
          <w:b w:val="0"/>
          <w:sz w:val="24"/>
        </w:rPr>
        <w:t>к</w:t>
      </w:r>
      <w:r w:rsidRPr="001A55E7">
        <w:rPr>
          <w:b w:val="0"/>
          <w:sz w:val="24"/>
        </w:rPr>
        <w:t>тивной магистралью, в Дзержи</w:t>
      </w:r>
      <w:r w:rsidRPr="001A55E7">
        <w:rPr>
          <w:b w:val="0"/>
          <w:sz w:val="24"/>
        </w:rPr>
        <w:t>н</w:t>
      </w:r>
      <w:r w:rsidRPr="001A55E7">
        <w:rPr>
          <w:b w:val="0"/>
          <w:sz w:val="24"/>
        </w:rPr>
        <w:t xml:space="preserve">ском районе </w:t>
      </w:r>
    </w:p>
    <w:p w:rsidR="001A55E7" w:rsidRDefault="001A55E7" w:rsidP="001A55E7">
      <w:pPr>
        <w:pStyle w:val="1"/>
        <w:keepNext w:val="0"/>
        <w:spacing w:before="0" w:after="0"/>
        <w:ind w:firstLine="0"/>
      </w:pPr>
    </w:p>
    <w:p w:rsidR="00FE3B5B" w:rsidRPr="00FE3B5B" w:rsidRDefault="00FE3B5B" w:rsidP="00FE3B5B"/>
    <w:p w:rsidR="001A55E7" w:rsidRPr="001A55E7" w:rsidRDefault="001A55E7" w:rsidP="001A55E7">
      <w:pPr>
        <w:pStyle w:val="1"/>
        <w:keepNext w:val="0"/>
        <w:spacing w:before="0" w:after="0"/>
        <w:ind w:firstLine="0"/>
      </w:pPr>
      <w:r w:rsidRPr="001A55E7">
        <w:t>ПОЛОЖЕНИЯ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  <w:r w:rsidRPr="001A55E7">
        <w:rPr>
          <w:b/>
        </w:rPr>
        <w:t xml:space="preserve">о размещении объектов капитального строительства федерального, 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  <w:r w:rsidRPr="001A55E7">
        <w:rPr>
          <w:b/>
        </w:rPr>
        <w:t xml:space="preserve">регионального и местного значения, характеристиках планируемого 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  <w:r w:rsidRPr="001A55E7">
        <w:rPr>
          <w:b/>
        </w:rPr>
        <w:t xml:space="preserve">развития территории, в том числе плотности и параметрах застройки 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  <w:r w:rsidRPr="001A55E7">
        <w:rPr>
          <w:b/>
        </w:rPr>
        <w:t xml:space="preserve">территории и характеристиках развития систем социального, 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  <w:r w:rsidRPr="001A55E7">
        <w:rPr>
          <w:b/>
        </w:rPr>
        <w:t xml:space="preserve">транспортного обслуживания и инженерно-технического 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  <w:r w:rsidRPr="001A55E7">
        <w:rPr>
          <w:b/>
        </w:rPr>
        <w:t>обеспечения, необходимых для развития территории</w:t>
      </w:r>
    </w:p>
    <w:p w:rsidR="001A55E7" w:rsidRPr="001A55E7" w:rsidRDefault="001A55E7" w:rsidP="001A55E7">
      <w:pPr>
        <w:widowControl w:val="0"/>
        <w:ind w:firstLine="0"/>
        <w:jc w:val="center"/>
        <w:rPr>
          <w:b/>
        </w:rPr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</w:pPr>
      <w:r w:rsidRPr="001A55E7">
        <w:t xml:space="preserve">1. Характеристика современного использования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</w:pPr>
      <w:r w:rsidRPr="001A55E7">
        <w:t>планируемой территории</w:t>
      </w:r>
    </w:p>
    <w:p w:rsidR="001A55E7" w:rsidRPr="001A55E7" w:rsidRDefault="001A55E7" w:rsidP="001A55E7"/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 xml:space="preserve">Проект планировки территории, </w:t>
      </w:r>
      <w:bookmarkStart w:id="1" w:name="OLE_LINK4"/>
      <w:bookmarkStart w:id="2" w:name="OLE_LINK5"/>
      <w:bookmarkStart w:id="3" w:name="OLE_LINK6"/>
      <w:r w:rsidRPr="001A55E7">
        <w:rPr>
          <w:szCs w:val="28"/>
        </w:rPr>
        <w:t xml:space="preserve">ограниченной </w:t>
      </w:r>
      <w:bookmarkEnd w:id="1"/>
      <w:bookmarkEnd w:id="2"/>
      <w:bookmarkEnd w:id="3"/>
      <w:r w:rsidRPr="001A55E7">
        <w:rPr>
          <w:szCs w:val="28"/>
        </w:rPr>
        <w:t>перспективным направлен</w:t>
      </w:r>
      <w:r w:rsidRPr="001A55E7">
        <w:rPr>
          <w:szCs w:val="28"/>
        </w:rPr>
        <w:t>и</w:t>
      </w:r>
      <w:r w:rsidRPr="001A55E7">
        <w:rPr>
          <w:szCs w:val="28"/>
        </w:rPr>
        <w:t>ем ул. Фрунзе, границей города Новосибирска, Гусинобродским шоссе, перспе</w:t>
      </w:r>
      <w:r w:rsidRPr="001A55E7">
        <w:rPr>
          <w:szCs w:val="28"/>
        </w:rPr>
        <w:t>к</w:t>
      </w:r>
      <w:r w:rsidRPr="001A55E7">
        <w:rPr>
          <w:szCs w:val="28"/>
        </w:rPr>
        <w:t>тивной магистралью, в Дзержинском районе (далее – проект планировки) разр</w:t>
      </w:r>
      <w:r w:rsidRPr="001A55E7">
        <w:rPr>
          <w:szCs w:val="28"/>
        </w:rPr>
        <w:t>а</w:t>
      </w:r>
      <w:r w:rsidRPr="001A55E7">
        <w:rPr>
          <w:szCs w:val="28"/>
        </w:rPr>
        <w:t>ботан в отношении территории, ограниченной перспективным направлением ул. Фрунзе, границей города Новосибирска, Гусинобродским шоссе, перспекти</w:t>
      </w:r>
      <w:r w:rsidRPr="001A55E7">
        <w:rPr>
          <w:szCs w:val="28"/>
        </w:rPr>
        <w:t>в</w:t>
      </w:r>
      <w:r w:rsidRPr="001A55E7">
        <w:rPr>
          <w:szCs w:val="28"/>
        </w:rPr>
        <w:t>ной магистралью, в Дзержинском районе (далее – планируемая территория).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Планируемая территория ограничена: с севера – границей города Новос</w:t>
      </w:r>
      <w:r w:rsidRPr="001A55E7">
        <w:rPr>
          <w:szCs w:val="28"/>
        </w:rPr>
        <w:t>и</w:t>
      </w:r>
      <w:r w:rsidRPr="001A55E7">
        <w:rPr>
          <w:szCs w:val="28"/>
        </w:rPr>
        <w:t>бирска, с юго-востока – Гусинобродским шоссе, переходящим в автомобильную дорогу регионального значения К-19р «Новосибирск – Ленинск-Кузнецкий», с з</w:t>
      </w:r>
      <w:r w:rsidRPr="001A55E7">
        <w:rPr>
          <w:szCs w:val="28"/>
        </w:rPr>
        <w:t>а</w:t>
      </w:r>
      <w:r w:rsidRPr="001A55E7">
        <w:rPr>
          <w:szCs w:val="28"/>
        </w:rPr>
        <w:t xml:space="preserve">пада и северо-запада – проектируемыми магистральными улицами.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Площадь планируемой территории – 1114,0 га.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На планируемой территории имеется резерв для увеличения площади жилой застройки, создания зеленых зон отдыха и досуга, занятий физической культурой. Для этого необходимо провести инженерную подготовку территории, обеспеч</w:t>
      </w:r>
      <w:r w:rsidRPr="001A55E7">
        <w:rPr>
          <w:szCs w:val="28"/>
        </w:rPr>
        <w:t>е</w:t>
      </w:r>
      <w:r w:rsidRPr="001A55E7">
        <w:rPr>
          <w:szCs w:val="28"/>
        </w:rPr>
        <w:t>ние соответствующими инженерными и транспортными коммуникациями.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В настоящее время на планируемой территории активно формируются ми</w:t>
      </w:r>
      <w:r w:rsidRPr="001A55E7">
        <w:rPr>
          <w:szCs w:val="28"/>
        </w:rPr>
        <w:t>к</w:t>
      </w:r>
      <w:r w:rsidRPr="001A55E7">
        <w:rPr>
          <w:szCs w:val="28"/>
        </w:rPr>
        <w:t>рорайоны индивидуальной жилой застройки. Многоэтажная многоквартирная з</w:t>
      </w:r>
      <w:r w:rsidRPr="001A55E7">
        <w:rPr>
          <w:szCs w:val="28"/>
        </w:rPr>
        <w:t>а</w:t>
      </w:r>
      <w:r w:rsidRPr="001A55E7">
        <w:rPr>
          <w:szCs w:val="28"/>
        </w:rPr>
        <w:t>стройка представлена 4 пятиэтажными и 1 десятиэтажным жилыми домами по ул. Полякова. На планируемой территории расположены участки, сформирова</w:t>
      </w:r>
      <w:r w:rsidRPr="001A55E7">
        <w:rPr>
          <w:szCs w:val="28"/>
        </w:rPr>
        <w:t>н</w:t>
      </w:r>
      <w:r w:rsidRPr="001A55E7">
        <w:rPr>
          <w:szCs w:val="28"/>
        </w:rPr>
        <w:t>ные для объектов торгового, производственного, коммунально-складского назн</w:t>
      </w:r>
      <w:r w:rsidRPr="001A55E7">
        <w:rPr>
          <w:szCs w:val="28"/>
        </w:rPr>
        <w:t>а</w:t>
      </w:r>
      <w:r w:rsidRPr="001A55E7">
        <w:rPr>
          <w:szCs w:val="28"/>
        </w:rPr>
        <w:t>чения, зарезервированы территории для размещения объектов образования, здр</w:t>
      </w:r>
      <w:r w:rsidRPr="001A55E7">
        <w:rPr>
          <w:szCs w:val="28"/>
        </w:rPr>
        <w:t>а</w:t>
      </w:r>
      <w:r w:rsidRPr="001A55E7">
        <w:rPr>
          <w:szCs w:val="28"/>
        </w:rPr>
        <w:t>воохранения, спорта, социального и бытового обслуживания населения. Большая часть участков в настоящее время не освоена. Зона ведения садоводства и огоро</w:t>
      </w:r>
      <w:r w:rsidRPr="001A55E7">
        <w:rPr>
          <w:szCs w:val="28"/>
        </w:rPr>
        <w:t>д</w:t>
      </w:r>
      <w:r w:rsidRPr="001A55E7">
        <w:rPr>
          <w:szCs w:val="28"/>
        </w:rPr>
        <w:t>ничества занимает около 16 % планируемой территории. На планируемой терр</w:t>
      </w:r>
      <w:r w:rsidRPr="001A55E7">
        <w:rPr>
          <w:szCs w:val="28"/>
        </w:rPr>
        <w:t>и</w:t>
      </w:r>
      <w:r w:rsidRPr="001A55E7">
        <w:rPr>
          <w:szCs w:val="28"/>
        </w:rPr>
        <w:t xml:space="preserve">тории размещается </w:t>
      </w:r>
      <w:r w:rsidR="00042139">
        <w:rPr>
          <w:szCs w:val="28"/>
        </w:rPr>
        <w:t>г</w:t>
      </w:r>
      <w:r w:rsidRPr="001A55E7">
        <w:rPr>
          <w:szCs w:val="28"/>
        </w:rPr>
        <w:t>осударственное автономное учреждение Новосибирской о</w:t>
      </w:r>
      <w:r w:rsidRPr="001A55E7">
        <w:rPr>
          <w:szCs w:val="28"/>
        </w:rPr>
        <w:t>б</w:t>
      </w:r>
      <w:r w:rsidRPr="001A55E7">
        <w:rPr>
          <w:szCs w:val="28"/>
        </w:rPr>
        <w:t>ласти (далее – ГАУ НСО) «Спортивная школа олимпийского резерва по биатл</w:t>
      </w:r>
      <w:r w:rsidRPr="001A55E7">
        <w:rPr>
          <w:szCs w:val="28"/>
        </w:rPr>
        <w:t>о</w:t>
      </w:r>
      <w:r w:rsidRPr="001A55E7">
        <w:rPr>
          <w:szCs w:val="28"/>
        </w:rPr>
        <w:lastRenderedPageBreak/>
        <w:t xml:space="preserve">ну», </w:t>
      </w:r>
      <w:r w:rsidR="00042139">
        <w:rPr>
          <w:szCs w:val="28"/>
        </w:rPr>
        <w:t>г</w:t>
      </w:r>
      <w:r w:rsidRPr="001A55E7">
        <w:rPr>
          <w:szCs w:val="28"/>
        </w:rPr>
        <w:t>осударственное бюджетное учреждение здравоохранения Новосибирской области (далее – ГБУЗ НСО) «Государственная Новосибирская клиническая пс</w:t>
      </w:r>
      <w:r w:rsidRPr="001A55E7">
        <w:rPr>
          <w:szCs w:val="28"/>
        </w:rPr>
        <w:t>и</w:t>
      </w:r>
      <w:r w:rsidRPr="001A55E7">
        <w:rPr>
          <w:szCs w:val="28"/>
        </w:rPr>
        <w:t>хиатрическая больница № 3», площадка складирования твердых бытовых отх</w:t>
      </w:r>
      <w:r w:rsidRPr="001A55E7">
        <w:rPr>
          <w:szCs w:val="28"/>
        </w:rPr>
        <w:t>о</w:t>
      </w:r>
      <w:r w:rsidRPr="001A55E7">
        <w:rPr>
          <w:szCs w:val="28"/>
        </w:rPr>
        <w:t xml:space="preserve">дов, недействующая часть Гусинобродского кладбища. 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Баланс существующего использования планируемой территории приведен в таблице 1.</w:t>
      </w:r>
    </w:p>
    <w:p w:rsidR="001A55E7" w:rsidRPr="001A55E7" w:rsidRDefault="001A55E7" w:rsidP="001A55E7">
      <w:pPr>
        <w:jc w:val="right"/>
      </w:pPr>
      <w:r w:rsidRPr="001A55E7">
        <w:t>Таблица 1</w:t>
      </w:r>
    </w:p>
    <w:p w:rsidR="001A55E7" w:rsidRPr="001A55E7" w:rsidRDefault="001A55E7" w:rsidP="001A55E7">
      <w:pPr>
        <w:suppressAutoHyphens/>
        <w:spacing w:line="240" w:lineRule="atLeast"/>
        <w:ind w:firstLine="0"/>
        <w:jc w:val="center"/>
      </w:pPr>
    </w:p>
    <w:p w:rsidR="001A55E7" w:rsidRPr="001A55E7" w:rsidRDefault="001A55E7" w:rsidP="001A55E7">
      <w:pPr>
        <w:suppressAutoHyphens/>
        <w:spacing w:line="240" w:lineRule="atLeast"/>
        <w:ind w:firstLine="0"/>
        <w:jc w:val="center"/>
      </w:pPr>
      <w:r w:rsidRPr="001A55E7">
        <w:t>Баланс существующего использования планируемой территории</w:t>
      </w:r>
    </w:p>
    <w:p w:rsidR="001A55E7" w:rsidRPr="001A55E7" w:rsidRDefault="001A55E7" w:rsidP="001A55E7">
      <w:pPr>
        <w:suppressAutoHyphens/>
        <w:spacing w:line="240" w:lineRule="atLeast"/>
        <w:ind w:firstLine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095"/>
        <w:gridCol w:w="1560"/>
        <w:gridCol w:w="1559"/>
      </w:tblGrid>
      <w:tr w:rsidR="001A55E7" w:rsidRPr="001A55E7" w:rsidTr="007B395B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№</w:t>
            </w:r>
          </w:p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Вид использования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 xml:space="preserve">Площадь, </w:t>
            </w:r>
          </w:p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 xml:space="preserve">Процент </w:t>
            </w:r>
          </w:p>
          <w:p w:rsidR="001A55E7" w:rsidRPr="001A55E7" w:rsidRDefault="001A55E7" w:rsidP="007B395B">
            <w:pPr>
              <w:ind w:firstLine="0"/>
              <w:jc w:val="center"/>
            </w:pPr>
            <w:r w:rsidRPr="001A55E7">
              <w:t>от общей площади планиру</w:t>
            </w:r>
            <w:r w:rsidRPr="001A55E7">
              <w:t>е</w:t>
            </w:r>
            <w:r w:rsidRPr="001A55E7">
              <w:t>мой терр</w:t>
            </w:r>
            <w:r w:rsidRPr="001A55E7">
              <w:t>и</w:t>
            </w:r>
            <w:r w:rsidRPr="001A55E7">
              <w:t>тории</w:t>
            </w:r>
          </w:p>
        </w:tc>
      </w:tr>
    </w:tbl>
    <w:p w:rsidR="00042139" w:rsidRPr="00042139" w:rsidRDefault="00042139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095"/>
        <w:gridCol w:w="1560"/>
        <w:gridCol w:w="1559"/>
      </w:tblGrid>
      <w:tr w:rsidR="001A55E7" w:rsidRPr="001A55E7" w:rsidTr="00042139">
        <w:trPr>
          <w:trHeight w:val="19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042139">
            <w:pPr>
              <w:suppressAutoHyphens/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042139">
            <w:pPr>
              <w:suppressAutoHyphens/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042139">
            <w:pPr>
              <w:suppressAutoHyphens/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042139">
            <w:pPr>
              <w:suppressAutoHyphens/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4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</w:pPr>
            <w:r w:rsidRPr="001A55E7">
              <w:t>Зона застройки многоэтажными жилыми домами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0,04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</w:pPr>
            <w:r w:rsidRPr="001A55E7">
              <w:t>Зона застройки среднеэтажными жилыми домами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0,13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</w:pPr>
            <w:r w:rsidRPr="001A55E7">
              <w:t>Зона застройки малоэтажными жилыми домами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5,77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0,53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ind w:firstLine="0"/>
            </w:pPr>
            <w:r w:rsidRPr="001A55E7">
              <w:t>Зона застройки индивидуальными жилыми д</w:t>
            </w:r>
            <w:r w:rsidRPr="001A55E7">
              <w:t>о</w:t>
            </w:r>
            <w:r w:rsidRPr="001A55E7">
              <w:t>мами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93,05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8,35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специализированной общественной з</w:t>
            </w:r>
            <w:r w:rsidRPr="001A55E7">
              <w:t>а</w:t>
            </w:r>
            <w:r w:rsidRPr="001A55E7">
              <w:t>стройки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0,02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объектов здравоохранения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18,57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1,67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ind w:firstLine="0"/>
            </w:pPr>
            <w:r w:rsidRPr="001A55E7">
              <w:t>Зона объектов культуры и 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18,45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1,66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ind w:firstLine="0"/>
            </w:pPr>
            <w:r w:rsidRPr="001A55E7">
              <w:t>Зона объектов дошкольного, начального общего, основного общего и среднего общего образов</w:t>
            </w:r>
            <w:r w:rsidRPr="001A55E7">
              <w:t>а</w:t>
            </w:r>
            <w:r w:rsidRPr="001A55E7"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0,06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озеленения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71,82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6,45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10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природная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236,66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21,24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производственной 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25,24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2,28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коммунальных и складских объектов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30,44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2,73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объектов инженерной инфраструктуры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2,29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0,22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улично-дорожной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174,12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15,6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 xml:space="preserve">Зона ведения садоводства и огородничества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178,54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16,03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кладбищ и крематориев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60,85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5,46</w:t>
            </w:r>
          </w:p>
        </w:tc>
      </w:tr>
      <w:tr w:rsidR="001A55E7" w:rsidRPr="001A55E7" w:rsidTr="007B395B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Зона объектов санитарно-технического назнач</w:t>
            </w:r>
            <w:r w:rsidRPr="001A55E7">
              <w:t>е</w:t>
            </w:r>
            <w:r w:rsidRPr="001A55E7"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61,49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5,52</w:t>
            </w:r>
          </w:p>
        </w:tc>
      </w:tr>
      <w:tr w:rsidR="001A55E7" w:rsidRPr="001A55E7" w:rsidTr="007B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Территории, предоставленные для перспекти</w:t>
            </w:r>
            <w:r w:rsidRPr="001A55E7">
              <w:t>в</w:t>
            </w:r>
            <w:r w:rsidRPr="001A55E7">
              <w:t>ной застройки, иные не используемые террит</w:t>
            </w:r>
            <w:r w:rsidRPr="001A55E7">
              <w:t>о</w:t>
            </w:r>
            <w:r w:rsidRPr="001A55E7">
              <w:t>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125,71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11,28</w:t>
            </w:r>
          </w:p>
        </w:tc>
      </w:tr>
      <w:tr w:rsidR="001A55E7" w:rsidRPr="001A55E7" w:rsidTr="007B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Водные объекты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8,1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0,73</w:t>
            </w:r>
          </w:p>
        </w:tc>
      </w:tr>
      <w:tr w:rsidR="001A55E7" w:rsidRPr="001A55E7" w:rsidTr="007B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55E7" w:rsidRPr="001A55E7" w:rsidRDefault="001A55E7" w:rsidP="007B395B">
            <w:pPr>
              <w:suppressAutoHyphens/>
              <w:ind w:firstLine="0"/>
            </w:pPr>
          </w:p>
        </w:tc>
        <w:tc>
          <w:tcPr>
            <w:tcW w:w="6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</w:pPr>
            <w:r w:rsidRPr="001A55E7">
              <w:t>Итого: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1114,00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100</w:t>
            </w:r>
          </w:p>
        </w:tc>
      </w:tr>
    </w:tbl>
    <w:p w:rsidR="001A55E7" w:rsidRPr="001A55E7" w:rsidRDefault="001A55E7" w:rsidP="001A55E7">
      <w:pPr>
        <w:contextualSpacing/>
        <w:mirrorIndents/>
      </w:pPr>
      <w:r w:rsidRPr="001A55E7">
        <w:lastRenderedPageBreak/>
        <w:t>Всего используется 88,72 % территории, 11,28</w:t>
      </w:r>
      <w:r w:rsidR="00042139">
        <w:t xml:space="preserve"> </w:t>
      </w:r>
      <w:r w:rsidRPr="001A55E7">
        <w:t>% предоставлены для пе</w:t>
      </w:r>
      <w:r w:rsidRPr="001A55E7">
        <w:t>р</w:t>
      </w:r>
      <w:r w:rsidRPr="001A55E7">
        <w:t>спективной застройки.</w:t>
      </w:r>
    </w:p>
    <w:p w:rsidR="001A55E7" w:rsidRPr="001A55E7" w:rsidRDefault="001A55E7" w:rsidP="001A55E7">
      <w:pPr>
        <w:contextualSpacing/>
        <w:mirrorIndents/>
        <w:rPr>
          <w:color w:val="FF0000"/>
        </w:rPr>
      </w:pPr>
      <w:r w:rsidRPr="001A55E7">
        <w:t>В настоящее время население планируемой территории составляет 3800</w:t>
      </w:r>
      <w:r w:rsidR="00042139">
        <w:t xml:space="preserve"> </w:t>
      </w:r>
      <w:r w:rsidRPr="001A55E7">
        <w:t>ч</w:t>
      </w:r>
      <w:r w:rsidRPr="001A55E7">
        <w:t>е</w:t>
      </w:r>
      <w:r w:rsidRPr="001A55E7">
        <w:t xml:space="preserve">ловек. Из них 798 человек проживает в домах многоквартирной жилой застройки. Обеспеченность жилой площадью ниже средней по городу и составляет 18,2 кв. м/человека. Обеспеченность населения местами в </w:t>
      </w:r>
      <w:r w:rsidRPr="001A55E7">
        <w:rPr>
          <w:szCs w:val="28"/>
        </w:rPr>
        <w:t>дошкольных образов</w:t>
      </w:r>
      <w:r w:rsidRPr="001A55E7">
        <w:rPr>
          <w:szCs w:val="28"/>
        </w:rPr>
        <w:t>а</w:t>
      </w:r>
      <w:r w:rsidRPr="001A55E7">
        <w:rPr>
          <w:szCs w:val="28"/>
        </w:rPr>
        <w:t>тельных организациях (</w:t>
      </w:r>
      <w:r w:rsidRPr="001A55E7">
        <w:t>детских садах) составляет 61 %, в школах – 0 % от норм</w:t>
      </w:r>
      <w:r w:rsidRPr="001A55E7">
        <w:t>а</w:t>
      </w:r>
      <w:r w:rsidRPr="001A55E7">
        <w:t>тивной обеспеченности.</w:t>
      </w:r>
      <w:r w:rsidRPr="001A55E7">
        <w:rPr>
          <w:color w:val="FF0000"/>
        </w:rPr>
        <w:t xml:space="preserve"> 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Существующая застройка не удовлетворяет требованиям по комфортности, уровню благоустройства территории, нормативным требованиям по радиусам п</w:t>
      </w:r>
      <w:r w:rsidRPr="001A55E7">
        <w:rPr>
          <w:szCs w:val="28"/>
        </w:rPr>
        <w:t>е</w:t>
      </w:r>
      <w:r w:rsidRPr="001A55E7">
        <w:rPr>
          <w:szCs w:val="28"/>
        </w:rPr>
        <w:t>шеходной доступности дошкольных образовательных организаций, общеобраз</w:t>
      </w:r>
      <w:r w:rsidRPr="001A55E7">
        <w:rPr>
          <w:szCs w:val="28"/>
        </w:rPr>
        <w:t>о</w:t>
      </w:r>
      <w:r w:rsidRPr="001A55E7">
        <w:rPr>
          <w:szCs w:val="28"/>
        </w:rPr>
        <w:t>вательных организаций, поликлиник.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napToGrid w:val="0"/>
        </w:rPr>
        <w:t>Планируемая территория не обеспечивается обслуживанием учреждениями образования, здравоохранения, досуга, объектами физкультуры и спорта районн</w:t>
      </w:r>
      <w:r w:rsidRPr="001A55E7">
        <w:rPr>
          <w:snapToGrid w:val="0"/>
        </w:rPr>
        <w:t>о</w:t>
      </w:r>
      <w:r w:rsidRPr="001A55E7">
        <w:rPr>
          <w:snapToGrid w:val="0"/>
        </w:rPr>
        <w:t xml:space="preserve">го уровня. </w:t>
      </w:r>
    </w:p>
    <w:p w:rsidR="001A55E7" w:rsidRPr="001A55E7" w:rsidRDefault="001A55E7" w:rsidP="001A55E7">
      <w:pPr>
        <w:contextualSpacing/>
        <w:mirrorIndents/>
        <w:rPr>
          <w:snapToGrid w:val="0"/>
        </w:rPr>
      </w:pPr>
      <w:r w:rsidRPr="001A55E7">
        <w:rPr>
          <w:snapToGrid w:val="0"/>
        </w:rPr>
        <w:t xml:space="preserve">На территории индивидуальной застройки, характеризующейся значительно более низкой плотностью (около 25 человек/га), радиусы обслуживания </w:t>
      </w:r>
      <w:r w:rsidRPr="001A55E7">
        <w:rPr>
          <w:szCs w:val="28"/>
        </w:rPr>
        <w:t>дошкол</w:t>
      </w:r>
      <w:r w:rsidRPr="001A55E7">
        <w:rPr>
          <w:szCs w:val="28"/>
        </w:rPr>
        <w:t>ь</w:t>
      </w:r>
      <w:r w:rsidRPr="001A55E7">
        <w:rPr>
          <w:szCs w:val="28"/>
        </w:rPr>
        <w:t>ных образовательных организаций</w:t>
      </w:r>
      <w:r w:rsidRPr="001A55E7">
        <w:rPr>
          <w:snapToGrid w:val="0"/>
        </w:rPr>
        <w:t xml:space="preserve"> не выдерживаются.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Наиболее загруженной является ул. Полякова – в настоящее время единс</w:t>
      </w:r>
      <w:r w:rsidRPr="001A55E7">
        <w:rPr>
          <w:szCs w:val="28"/>
        </w:rPr>
        <w:t>т</w:t>
      </w:r>
      <w:r w:rsidRPr="001A55E7">
        <w:rPr>
          <w:szCs w:val="28"/>
        </w:rPr>
        <w:t xml:space="preserve">венная магистральная улица в границах </w:t>
      </w:r>
      <w:r w:rsidRPr="001A55E7">
        <w:t xml:space="preserve">планируемой </w:t>
      </w:r>
      <w:r w:rsidRPr="001A55E7">
        <w:rPr>
          <w:szCs w:val="28"/>
        </w:rPr>
        <w:t>территории, по которой осуществляется обслуживание жилой и общественной застройки</w:t>
      </w:r>
      <w:r w:rsidR="00042139">
        <w:rPr>
          <w:szCs w:val="28"/>
        </w:rPr>
        <w:t xml:space="preserve"> и</w:t>
      </w:r>
      <w:r w:rsidRPr="001A55E7">
        <w:rPr>
          <w:szCs w:val="28"/>
        </w:rPr>
        <w:t xml:space="preserve"> движение о</w:t>
      </w:r>
      <w:r w:rsidRPr="001A55E7">
        <w:rPr>
          <w:szCs w:val="28"/>
        </w:rPr>
        <w:t>б</w:t>
      </w:r>
      <w:r w:rsidRPr="001A55E7">
        <w:rPr>
          <w:szCs w:val="28"/>
        </w:rPr>
        <w:t>щественного транспорта.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Из-за селитебно-трудовой несбалансированности население планируемой территории вынуждено совершать поездки к местам приложения труда в центр и другие районы города. Кроме того, через планируемую территорию проходит значительный поток транзитного транспорта, в том числе грузового, в направл</w:t>
      </w:r>
      <w:r w:rsidRPr="001A55E7">
        <w:rPr>
          <w:szCs w:val="28"/>
        </w:rPr>
        <w:t>е</w:t>
      </w:r>
      <w:r w:rsidRPr="001A55E7">
        <w:rPr>
          <w:szCs w:val="28"/>
        </w:rPr>
        <w:t>нии на город Ленинск-Кузнецкий.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В целом планируемая территория имеет низкий уровень транспортной св</w:t>
      </w:r>
      <w:r w:rsidRPr="001A55E7">
        <w:rPr>
          <w:szCs w:val="28"/>
        </w:rPr>
        <w:t>я</w:t>
      </w:r>
      <w:r w:rsidRPr="001A55E7">
        <w:rPr>
          <w:szCs w:val="28"/>
        </w:rPr>
        <w:t>занности, улично-дорожная сеть планируемой территории не в полной мере обе</w:t>
      </w:r>
      <w:r w:rsidRPr="001A55E7">
        <w:rPr>
          <w:szCs w:val="28"/>
        </w:rPr>
        <w:t>с</w:t>
      </w:r>
      <w:r w:rsidRPr="001A55E7">
        <w:rPr>
          <w:szCs w:val="28"/>
        </w:rPr>
        <w:t>печивает транспортные потребности населения района и города и требует серье</w:t>
      </w:r>
      <w:r w:rsidRPr="001A55E7">
        <w:rPr>
          <w:szCs w:val="28"/>
        </w:rPr>
        <w:t>з</w:t>
      </w:r>
      <w:r w:rsidRPr="001A55E7">
        <w:rPr>
          <w:szCs w:val="28"/>
        </w:rPr>
        <w:t>ных мероприятий по ее развитию.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 Основные направления градостроительного развития территории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2.1. Основные положения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pStyle w:val="af6"/>
        <w:rPr>
          <w:b w:val="0"/>
          <w:sz w:val="28"/>
          <w:szCs w:val="28"/>
        </w:rPr>
      </w:pPr>
      <w:r w:rsidRPr="001A55E7">
        <w:rPr>
          <w:b w:val="0"/>
          <w:sz w:val="28"/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1A55E7">
        <w:rPr>
          <w:b w:val="0"/>
          <w:sz w:val="28"/>
          <w:szCs w:val="28"/>
        </w:rPr>
        <w:t>н</w:t>
      </w:r>
      <w:r w:rsidRPr="001A55E7">
        <w:rPr>
          <w:b w:val="0"/>
          <w:sz w:val="28"/>
          <w:szCs w:val="28"/>
        </w:rPr>
        <w:t xml:space="preserve">ных элементов – районов, микрорайонов, кварталов.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В проекте планировки территория разделена на 3 района.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Проектом планировки не предусмотрено развитие зон существующих об</w:t>
      </w:r>
      <w:r w:rsidRPr="001A55E7">
        <w:rPr>
          <w:szCs w:val="28"/>
        </w:rPr>
        <w:t>ъ</w:t>
      </w:r>
      <w:r w:rsidRPr="001A55E7">
        <w:rPr>
          <w:szCs w:val="28"/>
        </w:rPr>
        <w:t xml:space="preserve">ектов ведения садоводства и огородничества, за исключением изъятия территории для прокладки магистральных улиц общегородского и районного значения. 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В южной части планируемой территории располагается большой массив з</w:t>
      </w:r>
      <w:r w:rsidRPr="001A55E7">
        <w:rPr>
          <w:szCs w:val="28"/>
        </w:rPr>
        <w:t>о</w:t>
      </w:r>
      <w:r w:rsidRPr="001A55E7">
        <w:rPr>
          <w:szCs w:val="28"/>
        </w:rPr>
        <w:t>ны городских лесов с территорией биатлонного комплекса. Новая магистраль, с</w:t>
      </w:r>
      <w:r w:rsidRPr="001A55E7">
        <w:rPr>
          <w:szCs w:val="28"/>
        </w:rPr>
        <w:t>о</w:t>
      </w:r>
      <w:r w:rsidRPr="001A55E7">
        <w:rPr>
          <w:szCs w:val="28"/>
        </w:rPr>
        <w:t>единяющая Гусинобродское шоссе на юге с параллельными ему ул. Бориса Бога</w:t>
      </w:r>
      <w:r w:rsidRPr="001A55E7">
        <w:rPr>
          <w:szCs w:val="28"/>
        </w:rPr>
        <w:t>т</w:t>
      </w:r>
      <w:r w:rsidRPr="001A55E7">
        <w:rPr>
          <w:szCs w:val="28"/>
        </w:rPr>
        <w:lastRenderedPageBreak/>
        <w:t xml:space="preserve">кова и ул. Фрунзе, </w:t>
      </w:r>
      <w:r w:rsidR="00042139" w:rsidRPr="001A55E7">
        <w:rPr>
          <w:szCs w:val="28"/>
        </w:rPr>
        <w:t xml:space="preserve">на севере </w:t>
      </w:r>
      <w:r w:rsidR="00042139">
        <w:rPr>
          <w:szCs w:val="28"/>
        </w:rPr>
        <w:t xml:space="preserve">- с </w:t>
      </w:r>
      <w:r w:rsidRPr="001A55E7">
        <w:rPr>
          <w:szCs w:val="28"/>
        </w:rPr>
        <w:t>проспектом Дзержинского, проходит между зоной существующих объектов ведения садоводства и огородничества на северо-западе и рассматриваемой зоной городских лесов на юго-востоке планируемой террит</w:t>
      </w:r>
      <w:r w:rsidRPr="001A55E7">
        <w:rPr>
          <w:szCs w:val="28"/>
        </w:rPr>
        <w:t>о</w:t>
      </w:r>
      <w:r w:rsidRPr="001A55E7">
        <w:rPr>
          <w:szCs w:val="28"/>
        </w:rPr>
        <w:t>рии. Она существенно улучшает транспортную доступность к этой природной среде и обладает большим оздоровительным и спортивным потенциалом не тол</w:t>
      </w:r>
      <w:r w:rsidRPr="001A55E7">
        <w:rPr>
          <w:szCs w:val="28"/>
        </w:rPr>
        <w:t>ь</w:t>
      </w:r>
      <w:r w:rsidRPr="001A55E7">
        <w:rPr>
          <w:szCs w:val="28"/>
        </w:rPr>
        <w:t xml:space="preserve">ко для жителей Дзержинского района. 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Продолжение ул. Бориса Богаткова предусмотрено по пер. Воронежскому через центр зоны застройки индивидуальными жилыми домами, что позволит обеспечить данную территорию общественным пассажирским транспортом с нормативными радиусами доступности и значительно улучшит транспортное с</w:t>
      </w:r>
      <w:r w:rsidRPr="001A55E7">
        <w:rPr>
          <w:szCs w:val="28"/>
        </w:rPr>
        <w:t>о</w:t>
      </w:r>
      <w:r w:rsidRPr="001A55E7">
        <w:rPr>
          <w:szCs w:val="28"/>
        </w:rPr>
        <w:t xml:space="preserve">общение данной территории с другими частями города. Далее улица проложена в выемке через лесной массив в обход биатлонного комплекса.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Существующая промышленная зона на севере планируемой территории о</w:t>
      </w:r>
      <w:r w:rsidRPr="001A55E7">
        <w:rPr>
          <w:szCs w:val="28"/>
        </w:rPr>
        <w:t>г</w:t>
      </w:r>
      <w:r w:rsidRPr="001A55E7">
        <w:rPr>
          <w:szCs w:val="28"/>
        </w:rPr>
        <w:t>раничена окружающей застройкой и развития по площади не получает.</w:t>
      </w:r>
    </w:p>
    <w:p w:rsidR="001A55E7" w:rsidRPr="001A55E7" w:rsidRDefault="001A55E7" w:rsidP="001A55E7">
      <w:pPr>
        <w:pStyle w:val="Heading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A55E7">
        <w:rPr>
          <w:rFonts w:ascii="Times New Roman" w:hAnsi="Times New Roman" w:cs="Times New Roman"/>
          <w:b w:val="0"/>
          <w:sz w:val="28"/>
          <w:szCs w:val="28"/>
        </w:rPr>
        <w:t>В проекте планировки предлагаются следующие решения по полигону твердых бытовых отходов на расчетный срок до 2030 года с целью создания во</w:t>
      </w:r>
      <w:r w:rsidRPr="001A55E7">
        <w:rPr>
          <w:rFonts w:ascii="Times New Roman" w:hAnsi="Times New Roman" w:cs="Times New Roman"/>
          <w:b w:val="0"/>
          <w:sz w:val="28"/>
          <w:szCs w:val="28"/>
        </w:rPr>
        <w:t>з</w:t>
      </w:r>
      <w:r w:rsidRPr="001A55E7">
        <w:rPr>
          <w:rFonts w:ascii="Times New Roman" w:hAnsi="Times New Roman" w:cs="Times New Roman"/>
          <w:b w:val="0"/>
          <w:sz w:val="28"/>
          <w:szCs w:val="28"/>
        </w:rPr>
        <w:t>можности устранения санитарно-защитной зоны, для использования отведенных под жилую застройку земельных участков, попадающих в санитарно-защитную зону, и расширения зоны эффективного использования городской территории: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вывоз мусора и отходов от текущего потребления постепенно переключить на новый полигон или мусоросжигающий завод с технологией, не оказывающей вредное воздействие на окружающую среду, на выбранной в установленном п</w:t>
      </w:r>
      <w:r w:rsidRPr="001A55E7">
        <w:rPr>
          <w:szCs w:val="28"/>
        </w:rPr>
        <w:t>о</w:t>
      </w:r>
      <w:r w:rsidRPr="001A55E7">
        <w:rPr>
          <w:szCs w:val="28"/>
        </w:rPr>
        <w:t>рядке площадке;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закрыть полигон в Дзержинском районе в установленном порядке с выпо</w:t>
      </w:r>
      <w:r w:rsidRPr="001A55E7">
        <w:rPr>
          <w:szCs w:val="28"/>
        </w:rPr>
        <w:t>л</w:t>
      </w:r>
      <w:r w:rsidRPr="001A55E7">
        <w:rPr>
          <w:szCs w:val="28"/>
        </w:rPr>
        <w:t>нением необходимых работ, в том числе по отсыпке завершающего слоя грунта с укреплением его от выветривания и смыва водой;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дальнейшее использование территории закрытого полигона, в том числе в</w:t>
      </w:r>
      <w:r w:rsidRPr="001A55E7">
        <w:rPr>
          <w:szCs w:val="28"/>
        </w:rPr>
        <w:t>о</w:t>
      </w:r>
      <w:r w:rsidRPr="001A55E7">
        <w:rPr>
          <w:szCs w:val="28"/>
        </w:rPr>
        <w:t>прос необходимости и способа очистки его от накопленных отходов, решить п</w:t>
      </w:r>
      <w:r w:rsidRPr="001A55E7">
        <w:rPr>
          <w:szCs w:val="28"/>
        </w:rPr>
        <w:t>о</w:t>
      </w:r>
      <w:r w:rsidRPr="001A55E7">
        <w:rPr>
          <w:szCs w:val="28"/>
        </w:rPr>
        <w:t>сле проведения экономического обоснования;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в соответствии с действующими нормативными документами разработать необходимую последовательность этапов работ со сроками их выполнения и ф</w:t>
      </w:r>
      <w:r w:rsidRPr="001A55E7">
        <w:rPr>
          <w:szCs w:val="28"/>
        </w:rPr>
        <w:t>и</w:t>
      </w:r>
      <w:r w:rsidRPr="001A55E7">
        <w:rPr>
          <w:szCs w:val="28"/>
        </w:rPr>
        <w:t>нансирования.</w:t>
      </w:r>
    </w:p>
    <w:p w:rsidR="001A55E7" w:rsidRPr="001A55E7" w:rsidRDefault="001A55E7" w:rsidP="001A55E7">
      <w:pPr>
        <w:spacing w:line="240" w:lineRule="atLeast"/>
      </w:pPr>
      <w:r w:rsidRPr="001A55E7">
        <w:t>На расчетный срок к 2030 году показатели развития планируемой террит</w:t>
      </w:r>
      <w:r w:rsidRPr="001A55E7">
        <w:t>о</w:t>
      </w:r>
      <w:r w:rsidRPr="001A55E7">
        <w:t>рии могут составить следующие значения:</w:t>
      </w:r>
    </w:p>
    <w:p w:rsidR="001A55E7" w:rsidRPr="001A55E7" w:rsidRDefault="001A55E7" w:rsidP="001A55E7">
      <w:pPr>
        <w:pStyle w:val="22"/>
        <w:jc w:val="both"/>
        <w:rPr>
          <w:snapToGrid w:val="0"/>
        </w:rPr>
      </w:pPr>
      <w:r w:rsidRPr="001A55E7">
        <w:rPr>
          <w:snapToGrid w:val="0"/>
        </w:rPr>
        <w:t>численность населения к 2030 году увеличится и составит 5150 человек, в том числе 4350 человек в кварталах индивидуальной жилой застройки;</w:t>
      </w:r>
    </w:p>
    <w:p w:rsidR="001A55E7" w:rsidRPr="001A55E7" w:rsidRDefault="001A55E7" w:rsidP="001A55E7">
      <w:pPr>
        <w:pStyle w:val="22"/>
        <w:jc w:val="both"/>
        <w:rPr>
          <w:snapToGrid w:val="0"/>
        </w:rPr>
      </w:pPr>
      <w:r w:rsidRPr="001A55E7">
        <w:rPr>
          <w:snapToGrid w:val="0"/>
        </w:rPr>
        <w:t>жилищный фонд планируемой территории составит 193,152 тыс. кв. м;</w:t>
      </w:r>
    </w:p>
    <w:p w:rsidR="001A55E7" w:rsidRPr="001A55E7" w:rsidRDefault="001A55E7" w:rsidP="001A55E7">
      <w:pPr>
        <w:pStyle w:val="22"/>
        <w:jc w:val="both"/>
        <w:rPr>
          <w:snapToGrid w:val="0"/>
        </w:rPr>
      </w:pPr>
      <w:r w:rsidRPr="001A55E7">
        <w:rPr>
          <w:snapToGrid w:val="0"/>
        </w:rPr>
        <w:t>структура жилищного фонда примет следующий вид: многоэтажная и сре</w:t>
      </w:r>
      <w:r w:rsidRPr="001A55E7">
        <w:rPr>
          <w:snapToGrid w:val="0"/>
        </w:rPr>
        <w:t>д</w:t>
      </w:r>
      <w:r w:rsidRPr="001A55E7">
        <w:rPr>
          <w:snapToGrid w:val="0"/>
        </w:rPr>
        <w:t>неэтажная застройки – 19,152 тыс. кв. м (10 %), индивидуальная –</w:t>
      </w:r>
      <w:r w:rsidR="00BD0FEF">
        <w:rPr>
          <w:snapToGrid w:val="0"/>
        </w:rPr>
        <w:t xml:space="preserve"> </w:t>
      </w:r>
      <w:r w:rsidRPr="001A55E7">
        <w:rPr>
          <w:snapToGrid w:val="0"/>
        </w:rPr>
        <w:t>174,0 тыс. кв. м (90 %);</w:t>
      </w:r>
    </w:p>
    <w:p w:rsidR="001A55E7" w:rsidRPr="001A55E7" w:rsidRDefault="001A55E7" w:rsidP="001A55E7">
      <w:pPr>
        <w:pStyle w:val="22"/>
        <w:jc w:val="both"/>
        <w:rPr>
          <w:snapToGrid w:val="0"/>
        </w:rPr>
      </w:pPr>
      <w:r w:rsidRPr="001A55E7">
        <w:rPr>
          <w:snapToGrid w:val="0"/>
        </w:rPr>
        <w:t>показатель жилищной обеспеченности будет составлять 37,5 кв. м/человек.</w:t>
      </w:r>
    </w:p>
    <w:p w:rsidR="001A55E7" w:rsidRDefault="001A55E7" w:rsidP="001A55E7">
      <w:pPr>
        <w:pStyle w:val="22"/>
        <w:jc w:val="both"/>
        <w:rPr>
          <w:snapToGrid w:val="0"/>
        </w:rPr>
      </w:pPr>
    </w:p>
    <w:p w:rsidR="006B20A4" w:rsidRDefault="006B20A4" w:rsidP="001A55E7">
      <w:pPr>
        <w:pStyle w:val="22"/>
        <w:jc w:val="both"/>
        <w:rPr>
          <w:snapToGrid w:val="0"/>
        </w:rPr>
      </w:pPr>
    </w:p>
    <w:p w:rsidR="006B20A4" w:rsidRDefault="006B20A4" w:rsidP="001A55E7">
      <w:pPr>
        <w:pStyle w:val="22"/>
        <w:jc w:val="both"/>
        <w:rPr>
          <w:snapToGrid w:val="0"/>
        </w:rPr>
      </w:pPr>
    </w:p>
    <w:p w:rsidR="006B20A4" w:rsidRDefault="006B20A4" w:rsidP="001A55E7">
      <w:pPr>
        <w:pStyle w:val="22"/>
        <w:jc w:val="both"/>
        <w:rPr>
          <w:snapToGrid w:val="0"/>
        </w:rPr>
      </w:pPr>
    </w:p>
    <w:p w:rsidR="006B20A4" w:rsidRPr="001A55E7" w:rsidRDefault="006B20A4" w:rsidP="001A55E7">
      <w:pPr>
        <w:pStyle w:val="22"/>
        <w:jc w:val="both"/>
        <w:rPr>
          <w:snapToGrid w:val="0"/>
        </w:rPr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lastRenderedPageBreak/>
        <w:t xml:space="preserve">2.2. Зоны планируемого размещения объектов капитального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строительства</w:t>
      </w:r>
    </w:p>
    <w:p w:rsidR="001A55E7" w:rsidRPr="001A55E7" w:rsidRDefault="001A55E7" w:rsidP="001A55E7">
      <w:pPr>
        <w:contextualSpacing/>
        <w:mirrorIndents/>
        <w:rPr>
          <w:sz w:val="22"/>
          <w:szCs w:val="28"/>
        </w:rPr>
      </w:pP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Проектом планировки устанавливаются границы зон планируемого разм</w:t>
      </w:r>
      <w:r w:rsidRPr="001A55E7">
        <w:t>е</w:t>
      </w:r>
      <w:r w:rsidRPr="001A55E7">
        <w:t>щения объектов капитального строительства. В зонах с уже существующими об</w:t>
      </w:r>
      <w:r w:rsidRPr="001A55E7">
        <w:t>ъ</w:t>
      </w:r>
      <w:r w:rsidRPr="001A55E7">
        <w:t>ектами предусматривается возможность дальнейшего развития планируемой те</w:t>
      </w:r>
      <w:r w:rsidRPr="001A55E7">
        <w:t>р</w:t>
      </w:r>
      <w:r w:rsidRPr="001A55E7">
        <w:t>ритории с размещением новых объектов капитального строительства соответс</w:t>
      </w:r>
      <w:r w:rsidRPr="001A55E7">
        <w:t>т</w:t>
      </w:r>
      <w:r w:rsidRPr="001A55E7">
        <w:t xml:space="preserve">вующего назначения. </w:t>
      </w:r>
    </w:p>
    <w:p w:rsidR="001A55E7" w:rsidRPr="001A55E7" w:rsidRDefault="001A55E7" w:rsidP="001A55E7">
      <w:r w:rsidRPr="001A55E7">
        <w:t>Проектом планировки выделены следующие границы зон планируемого размещения объектов капитального строительства: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застройки жилыми домами смешанной этажности;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индивидуальной жилой застройки;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специализированной малоэтажной общественной застройки;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объектов здравоохранения;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объектов дошкольного, начального общего, основного общего и сре</w:t>
      </w:r>
      <w:r w:rsidRPr="001A55E7">
        <w:t>д</w:t>
      </w:r>
      <w:r w:rsidRPr="001A55E7">
        <w:t>него (полного) общего образования;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объектов культуры и спорта;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производственных объектов с различными нормативами воздействия на окружающую среду;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коммунальных и складских объектов;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rPr>
          <w:szCs w:val="28"/>
        </w:rPr>
        <w:t>зона кладбищ и крематориев;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contextualSpacing/>
        <w:mirrorIndents/>
        <w:rPr>
          <w:szCs w:val="28"/>
        </w:rPr>
      </w:pPr>
      <w:r w:rsidRPr="001A55E7">
        <w:rPr>
          <w:szCs w:val="28"/>
        </w:rPr>
        <w:t>зона объектов санитарно-технического назначения.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1A55E7">
        <w:rPr>
          <w:szCs w:val="28"/>
        </w:rPr>
        <w:t>Также в границах проекта планировки выделены территории общего пол</w:t>
      </w:r>
      <w:r w:rsidRPr="001A55E7">
        <w:rPr>
          <w:szCs w:val="28"/>
        </w:rPr>
        <w:t>ь</w:t>
      </w:r>
      <w:r w:rsidRPr="001A55E7">
        <w:rPr>
          <w:szCs w:val="28"/>
        </w:rPr>
        <w:t>зования: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1A55E7">
        <w:rPr>
          <w:szCs w:val="28"/>
        </w:rPr>
        <w:t>городские леса, иные природные территории;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1A55E7">
        <w:rPr>
          <w:szCs w:val="28"/>
        </w:rPr>
        <w:t>парки, скверы, бульвары, иные озелененные территории общего пользов</w:t>
      </w:r>
      <w:r w:rsidRPr="001A55E7">
        <w:rPr>
          <w:szCs w:val="28"/>
        </w:rPr>
        <w:t>а</w:t>
      </w:r>
      <w:r w:rsidRPr="001A55E7">
        <w:rPr>
          <w:szCs w:val="28"/>
        </w:rPr>
        <w:t>ния;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1A55E7">
        <w:rPr>
          <w:szCs w:val="28"/>
        </w:rPr>
        <w:t>озелененные территории ограниченного пользования;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зона улично-дорожной сети</w:t>
      </w:r>
      <w:r w:rsidRPr="001A55E7">
        <w:rPr>
          <w:szCs w:val="28"/>
        </w:rPr>
        <w:t>.</w:t>
      </w:r>
    </w:p>
    <w:p w:rsidR="001A55E7" w:rsidRPr="001A55E7" w:rsidRDefault="001A55E7" w:rsidP="001A55E7">
      <w:pPr>
        <w:spacing w:line="240" w:lineRule="atLeast"/>
        <w:rPr>
          <w:szCs w:val="28"/>
        </w:rPr>
      </w:pPr>
      <w:r w:rsidRPr="001A55E7">
        <w:rPr>
          <w:szCs w:val="28"/>
        </w:rPr>
        <w:t>Баланс проектируемого использования планируемой территории на 2030 год представлен в таблице 2.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mirrorIndents/>
        <w:rPr>
          <w:szCs w:val="28"/>
        </w:rPr>
      </w:pPr>
    </w:p>
    <w:p w:rsidR="001A55E7" w:rsidRPr="001A55E7" w:rsidRDefault="001A55E7" w:rsidP="001A55E7">
      <w:pPr>
        <w:tabs>
          <w:tab w:val="left" w:pos="7518"/>
        </w:tabs>
        <w:spacing w:line="240" w:lineRule="atLeast"/>
        <w:contextualSpacing/>
        <w:mirrorIndents/>
        <w:jc w:val="right"/>
      </w:pPr>
      <w:r w:rsidRPr="001A55E7">
        <w:t>Таблица 2</w:t>
      </w:r>
    </w:p>
    <w:p w:rsidR="001A55E7" w:rsidRPr="001A55E7" w:rsidRDefault="001A55E7" w:rsidP="001A55E7">
      <w:pPr>
        <w:tabs>
          <w:tab w:val="left" w:pos="7518"/>
        </w:tabs>
        <w:spacing w:line="240" w:lineRule="atLeast"/>
        <w:contextualSpacing/>
        <w:mirrorIndents/>
        <w:jc w:val="right"/>
      </w:pPr>
    </w:p>
    <w:p w:rsidR="001A55E7" w:rsidRPr="001A55E7" w:rsidRDefault="001A55E7" w:rsidP="001A55E7">
      <w:pPr>
        <w:jc w:val="center"/>
        <w:rPr>
          <w:szCs w:val="28"/>
        </w:rPr>
      </w:pPr>
      <w:r w:rsidRPr="001A55E7">
        <w:rPr>
          <w:szCs w:val="28"/>
        </w:rPr>
        <w:t>Баланс проектируемого использования планируемой территории</w:t>
      </w:r>
    </w:p>
    <w:p w:rsidR="001A55E7" w:rsidRPr="001A55E7" w:rsidRDefault="001A55E7" w:rsidP="001A55E7">
      <w:pPr>
        <w:jc w:val="center"/>
        <w:rPr>
          <w:szCs w:val="28"/>
        </w:rPr>
      </w:pPr>
      <w:r w:rsidRPr="001A55E7">
        <w:rPr>
          <w:szCs w:val="28"/>
        </w:rPr>
        <w:t>на 2030 год</w:t>
      </w:r>
    </w:p>
    <w:p w:rsidR="001A55E7" w:rsidRPr="001A55E7" w:rsidRDefault="001A55E7" w:rsidP="001A55E7">
      <w:pPr>
        <w:ind w:left="720"/>
        <w:rPr>
          <w:sz w:val="24"/>
          <w:szCs w:val="24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6094"/>
        <w:gridCol w:w="1561"/>
        <w:gridCol w:w="1525"/>
      </w:tblGrid>
      <w:tr w:rsidR="001A55E7" w:rsidRPr="001A55E7" w:rsidTr="00255904"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bookmarkStart w:id="4" w:name="_Hlk494619721"/>
            <w:r w:rsidRPr="001A55E7">
              <w:rPr>
                <w:szCs w:val="28"/>
              </w:rPr>
              <w:t>№</w:t>
            </w:r>
          </w:p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п/п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 xml:space="preserve">Наименование показателей </w:t>
            </w:r>
          </w:p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использования территории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Площадь,</w:t>
            </w:r>
          </w:p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 w:val="27"/>
                <w:szCs w:val="27"/>
              </w:rPr>
            </w:pPr>
            <w:r w:rsidRPr="001A55E7">
              <w:rPr>
                <w:sz w:val="27"/>
                <w:szCs w:val="27"/>
              </w:rPr>
              <w:t xml:space="preserve">Процент </w:t>
            </w:r>
          </w:p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 w:val="27"/>
                <w:szCs w:val="27"/>
              </w:rPr>
              <w:t>от общей площади планиру</w:t>
            </w:r>
            <w:r w:rsidRPr="001A55E7">
              <w:rPr>
                <w:sz w:val="27"/>
                <w:szCs w:val="27"/>
              </w:rPr>
              <w:t>е</w:t>
            </w:r>
            <w:r w:rsidRPr="001A55E7">
              <w:rPr>
                <w:sz w:val="27"/>
                <w:szCs w:val="27"/>
              </w:rPr>
              <w:t>мой терр</w:t>
            </w:r>
            <w:r w:rsidRPr="001A55E7">
              <w:rPr>
                <w:sz w:val="27"/>
                <w:szCs w:val="27"/>
              </w:rPr>
              <w:t>и</w:t>
            </w:r>
            <w:r w:rsidRPr="001A55E7">
              <w:rPr>
                <w:sz w:val="27"/>
                <w:szCs w:val="27"/>
              </w:rPr>
              <w:t>тории</w:t>
            </w:r>
          </w:p>
        </w:tc>
      </w:tr>
    </w:tbl>
    <w:p w:rsidR="00255904" w:rsidRPr="00255904" w:rsidRDefault="00255904">
      <w:pPr>
        <w:rPr>
          <w:sz w:val="2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6126"/>
        <w:gridCol w:w="1529"/>
        <w:gridCol w:w="1525"/>
      </w:tblGrid>
      <w:tr w:rsidR="001A55E7" w:rsidRPr="001A55E7" w:rsidTr="00255904">
        <w:trPr>
          <w:tblHeader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</w:t>
            </w:r>
          </w:p>
        </w:tc>
        <w:tc>
          <w:tcPr>
            <w:tcW w:w="3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3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5E7" w:rsidRPr="001A55E7" w:rsidRDefault="006B20A4" w:rsidP="007B395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rPr>
          <w:trHeight w:val="137"/>
        </w:trPr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szCs w:val="28"/>
              </w:rPr>
              <w:t>1114,0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100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19,05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1,75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lastRenderedPageBreak/>
              <w:t>1.1.1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19,05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1,75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54,83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4,92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1A55E7">
              <w:t xml:space="preserve">малоэтажной </w:t>
            </w:r>
            <w:r w:rsidRPr="001A55E7">
              <w:rPr>
                <w:rFonts w:eastAsia="Calibri"/>
                <w:szCs w:val="28"/>
                <w:lang w:eastAsia="en-US"/>
              </w:rPr>
              <w:t>общес</w:t>
            </w:r>
            <w:r w:rsidRPr="001A55E7">
              <w:rPr>
                <w:rFonts w:eastAsia="Calibri"/>
                <w:szCs w:val="28"/>
                <w:lang w:eastAsia="en-US"/>
              </w:rPr>
              <w:t>т</w:t>
            </w:r>
            <w:r w:rsidRPr="001A55E7">
              <w:rPr>
                <w:rFonts w:eastAsia="Calibri"/>
                <w:szCs w:val="28"/>
                <w:lang w:eastAsia="en-US"/>
              </w:rPr>
              <w:t>венной застройки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26,86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2,41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21,76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1,95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6B20A4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1.2.</w:t>
            </w:r>
            <w:r w:rsidR="006B20A4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6,21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0,56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167,0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15,0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5,31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0,49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161,69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14,51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64,75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5,8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18,68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1,68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1.4.2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46,07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4,12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Зоны инженерной и транспортной инфрастру</w:t>
            </w:r>
            <w:r w:rsidRPr="001A55E7">
              <w:rPr>
                <w:rFonts w:eastAsia="Calibri"/>
                <w:szCs w:val="28"/>
                <w:lang w:eastAsia="en-US"/>
              </w:rPr>
              <w:t>к</w:t>
            </w:r>
            <w:r w:rsidRPr="001A55E7">
              <w:rPr>
                <w:rFonts w:eastAsia="Calibri"/>
                <w:szCs w:val="28"/>
                <w:lang w:eastAsia="en-US"/>
              </w:rPr>
              <w:t>тур,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191,14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17,16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191,14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17,16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120,21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10,79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60,45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5,43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1.6.2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объектов санитарно-технического назнач</w:t>
            </w:r>
            <w:r w:rsidRPr="001A55E7">
              <w:rPr>
                <w:rFonts w:eastAsia="Calibri"/>
                <w:szCs w:val="28"/>
                <w:lang w:eastAsia="en-US"/>
              </w:rPr>
              <w:t>е</w:t>
            </w:r>
            <w:r w:rsidRPr="001A55E7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59,76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5,36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054" w:type="pct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szCs w:val="28"/>
              </w:rPr>
              <w:t>Озелененные территории ограниченного польз</w:t>
            </w:r>
            <w:r w:rsidRPr="001A55E7">
              <w:rPr>
                <w:szCs w:val="28"/>
              </w:rPr>
              <w:t>о</w:t>
            </w:r>
            <w:r w:rsidRPr="001A55E7">
              <w:rPr>
                <w:szCs w:val="28"/>
              </w:rPr>
              <w:t>вания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2,33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0,21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szCs w:val="28"/>
              </w:rPr>
              <w:t>Парки, скверы, бульвары, иные озелененные те</w:t>
            </w:r>
            <w:r w:rsidRPr="001A55E7">
              <w:rPr>
                <w:szCs w:val="28"/>
              </w:rPr>
              <w:t>р</w:t>
            </w:r>
            <w:r w:rsidRPr="001A55E7">
              <w:rPr>
                <w:szCs w:val="28"/>
              </w:rPr>
              <w:t>ритории общего пользования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8,64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0,77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312,82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28,08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Водные объекты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8,1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0,73</w:t>
            </w:r>
          </w:p>
        </w:tc>
      </w:tr>
      <w:tr w:rsidR="001A55E7" w:rsidRPr="001A55E7" w:rsidTr="00255904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4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1.11</w:t>
            </w:r>
          </w:p>
        </w:tc>
        <w:tc>
          <w:tcPr>
            <w:tcW w:w="3054" w:type="pct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существующих объектов ведения садово</w:t>
            </w:r>
            <w:r w:rsidRPr="001A55E7">
              <w:rPr>
                <w:rFonts w:eastAsia="Calibri"/>
                <w:szCs w:val="28"/>
                <w:lang w:eastAsia="en-US"/>
              </w:rPr>
              <w:t>д</w:t>
            </w:r>
            <w:r w:rsidRPr="001A55E7">
              <w:rPr>
                <w:rFonts w:eastAsia="Calibri"/>
                <w:szCs w:val="28"/>
                <w:lang w:eastAsia="en-US"/>
              </w:rPr>
              <w:t>ства и огородничества</w:t>
            </w:r>
          </w:p>
        </w:tc>
        <w:tc>
          <w:tcPr>
            <w:tcW w:w="762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165,13</w:t>
            </w:r>
          </w:p>
        </w:tc>
        <w:tc>
          <w:tcPr>
            <w:tcW w:w="760" w:type="pct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14,82</w:t>
            </w:r>
          </w:p>
        </w:tc>
      </w:tr>
      <w:bookmarkEnd w:id="4"/>
    </w:tbl>
    <w:p w:rsidR="001A55E7" w:rsidRPr="001A55E7" w:rsidRDefault="001A55E7" w:rsidP="001A55E7">
      <w:pPr>
        <w:pStyle w:val="1"/>
        <w:keepNext w:val="0"/>
        <w:spacing w:before="0" w:after="0" w:line="240" w:lineRule="atLeast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</w:pPr>
      <w:r w:rsidRPr="001A55E7">
        <w:t>2.3. Развитие системы транспортного обслуживания</w:t>
      </w:r>
    </w:p>
    <w:p w:rsidR="001A55E7" w:rsidRPr="001A55E7" w:rsidRDefault="001A55E7" w:rsidP="001A55E7">
      <w:pPr>
        <w:spacing w:line="240" w:lineRule="atLeast"/>
      </w:pPr>
    </w:p>
    <w:p w:rsidR="001A55E7" w:rsidRPr="001A55E7" w:rsidRDefault="001A55E7" w:rsidP="001A55E7">
      <w:pPr>
        <w:pStyle w:val="af6"/>
        <w:tabs>
          <w:tab w:val="num" w:pos="0"/>
        </w:tabs>
        <w:rPr>
          <w:b w:val="0"/>
          <w:sz w:val="28"/>
          <w:szCs w:val="20"/>
        </w:rPr>
      </w:pPr>
      <w:r w:rsidRPr="001A55E7">
        <w:rPr>
          <w:b w:val="0"/>
          <w:sz w:val="28"/>
          <w:szCs w:val="20"/>
        </w:rPr>
        <w:t>Проектные предложения по совершенствованию улично-дорожной сети планируемой территории</w:t>
      </w:r>
      <w:r w:rsidRPr="001A55E7">
        <w:rPr>
          <w:sz w:val="28"/>
          <w:szCs w:val="20"/>
        </w:rPr>
        <w:t xml:space="preserve"> </w:t>
      </w:r>
      <w:r w:rsidRPr="001A55E7">
        <w:rPr>
          <w:b w:val="0"/>
          <w:sz w:val="28"/>
          <w:szCs w:val="20"/>
        </w:rPr>
        <w:t>основаны на анализе современного состояния улично-дорожной сети и выявленных проблем ее развития, опираются на решения, зал</w:t>
      </w:r>
      <w:r w:rsidRPr="001A55E7">
        <w:rPr>
          <w:b w:val="0"/>
          <w:sz w:val="28"/>
          <w:szCs w:val="20"/>
        </w:rPr>
        <w:t>о</w:t>
      </w:r>
      <w:r w:rsidRPr="001A55E7">
        <w:rPr>
          <w:b w:val="0"/>
          <w:sz w:val="28"/>
          <w:szCs w:val="20"/>
        </w:rPr>
        <w:t>женные в Генеральном плане города Новосибирска на период до 2030 года.</w:t>
      </w:r>
    </w:p>
    <w:p w:rsidR="001A55E7" w:rsidRPr="001A55E7" w:rsidRDefault="001A55E7" w:rsidP="001A55E7">
      <w:pPr>
        <w:spacing w:line="240" w:lineRule="atLeast"/>
      </w:pPr>
      <w:r w:rsidRPr="001A55E7">
        <w:t>Предусматривается развитие существующих и строительство новых эл</w:t>
      </w:r>
      <w:r w:rsidRPr="001A55E7">
        <w:t>е</w:t>
      </w:r>
      <w:r w:rsidRPr="001A55E7">
        <w:t>ментов системы транспортного обслуживания планируемой территории.</w:t>
      </w:r>
    </w:p>
    <w:p w:rsidR="001A55E7" w:rsidRPr="001A55E7" w:rsidRDefault="001A55E7" w:rsidP="001A55E7">
      <w:pPr>
        <w:snapToGrid w:val="0"/>
      </w:pPr>
      <w:r w:rsidRPr="001A55E7">
        <w:t>Опорный каркас магистральной сети улиц планируемой территории сфо</w:t>
      </w:r>
      <w:r w:rsidRPr="001A55E7">
        <w:t>р</w:t>
      </w:r>
      <w:r w:rsidRPr="001A55E7">
        <w:t>мирован радиальными и дуговыми магистральными улицами общегородского значения непрерывного движения (продолжение ул.</w:t>
      </w:r>
      <w:r w:rsidRPr="001A55E7">
        <w:rPr>
          <w:lang w:val="en-US"/>
        </w:rPr>
        <w:t> </w:t>
      </w:r>
      <w:r w:rsidRPr="001A55E7">
        <w:t>Фрунзе, ул. Биатлонн</w:t>
      </w:r>
      <w:r w:rsidR="006B20A4">
        <w:t>ой</w:t>
      </w:r>
      <w:r w:rsidRPr="001A55E7">
        <w:t xml:space="preserve">) и </w:t>
      </w:r>
      <w:r w:rsidRPr="001A55E7">
        <w:lastRenderedPageBreak/>
        <w:t xml:space="preserve">магистральными улицами общегородского значения регулируемого движения (ул. Бориса Богаткова, Гусинобродское шоссе, ул. Полякова). </w:t>
      </w:r>
    </w:p>
    <w:p w:rsidR="001A55E7" w:rsidRPr="001A55E7" w:rsidRDefault="001A55E7" w:rsidP="001A55E7">
      <w:pPr>
        <w:snapToGrid w:val="0"/>
        <w:contextualSpacing/>
        <w:mirrorIndents/>
      </w:pPr>
      <w:r w:rsidRPr="001A55E7">
        <w:t>Радиальные: продолжение ул.</w:t>
      </w:r>
      <w:r w:rsidRPr="001A55E7">
        <w:rPr>
          <w:lang w:val="en-US"/>
        </w:rPr>
        <w:t> </w:t>
      </w:r>
      <w:r w:rsidRPr="001A55E7">
        <w:t>Фрунзе, продолжение ул. Бориса Богаткова, Гусинобродское шоссе. Дуговые: ул. Биатлонная, ул. Полякова.</w:t>
      </w:r>
    </w:p>
    <w:p w:rsidR="001A55E7" w:rsidRPr="001A55E7" w:rsidRDefault="001A55E7" w:rsidP="001A55E7">
      <w:pPr>
        <w:snapToGrid w:val="0"/>
        <w:contextualSpacing/>
        <w:mirrorIndents/>
      </w:pPr>
      <w:r w:rsidRPr="001A55E7">
        <w:t>Гусинобродское шоссе и ул. Фрунзе переходят в ул. Гусинобродский Тракт и Каменское шоссе с выходом на проектируемый «Восточный обход» соответс</w:t>
      </w:r>
      <w:r w:rsidRPr="001A55E7">
        <w:t>т</w:t>
      </w:r>
      <w:r w:rsidRPr="001A55E7">
        <w:t>венно. Ул</w:t>
      </w:r>
      <w:r w:rsidR="006B20A4">
        <w:t>ица</w:t>
      </w:r>
      <w:r w:rsidRPr="001A55E7">
        <w:t xml:space="preserve"> Полякова обеспечивает связи с соседними территориями.</w:t>
      </w:r>
    </w:p>
    <w:p w:rsidR="001A55E7" w:rsidRPr="001A55E7" w:rsidRDefault="001A55E7" w:rsidP="001A55E7">
      <w:pPr>
        <w:autoSpaceDE w:val="0"/>
        <w:autoSpaceDN w:val="0"/>
        <w:adjustRightInd w:val="0"/>
        <w:contextualSpacing/>
        <w:mirrorIndents/>
      </w:pPr>
      <w:r w:rsidRPr="001A55E7">
        <w:t>Магистральные улицы районного значения – ул. РМ-1, ул. РМ-2, ул.</w:t>
      </w:r>
      <w:r w:rsidRPr="001A55E7">
        <w:rPr>
          <w:lang w:val="en-US"/>
        </w:rPr>
        <w:t> </w:t>
      </w:r>
      <w:r w:rsidRPr="001A55E7">
        <w:t>РМ-3 – обеспечивают перераспределение транспортных потоков и транспортные связи жилых территорий с городскими магистралями, улицы в жилой застройке связ</w:t>
      </w:r>
      <w:r w:rsidRPr="001A55E7">
        <w:t>ы</w:t>
      </w:r>
      <w:r w:rsidRPr="001A55E7">
        <w:t>вают объекты застройки в пределах микрорайонов, кварталов. Таким образом, проектом планировки формируется улично-дорожная сеть с более высокой степ</w:t>
      </w:r>
      <w:r w:rsidRPr="001A55E7">
        <w:t>е</w:t>
      </w:r>
      <w:r w:rsidRPr="001A55E7">
        <w:t>нью связности.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t xml:space="preserve">На расчетный срок площадь улично-дорожной сети и городских улиц в красных линиях будет занимать </w:t>
      </w:r>
      <w:r w:rsidRPr="001A55E7">
        <w:rPr>
          <w:rFonts w:eastAsia="Calibri"/>
          <w:szCs w:val="28"/>
          <w:lang w:eastAsia="en-US"/>
        </w:rPr>
        <w:t>191,14</w:t>
      </w:r>
      <w:r w:rsidR="006B20A4">
        <w:rPr>
          <w:rFonts w:eastAsia="Calibri"/>
          <w:szCs w:val="28"/>
          <w:lang w:eastAsia="en-US"/>
        </w:rPr>
        <w:t xml:space="preserve"> </w:t>
      </w:r>
      <w:r w:rsidRPr="001A55E7">
        <w:t xml:space="preserve">га. 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Протяженность сети магистральных улиц составит 25 км, что обеспечит плотность магистральной сети в границах проектирования 2,24 км /кв. км. Общая протяженность улично-дорожной сети при этом будет равна 52,3 км, что обесп</w:t>
      </w:r>
      <w:r w:rsidRPr="001A55E7">
        <w:rPr>
          <w:szCs w:val="28"/>
        </w:rPr>
        <w:t>е</w:t>
      </w:r>
      <w:r w:rsidRPr="001A55E7">
        <w:rPr>
          <w:szCs w:val="28"/>
        </w:rPr>
        <w:t>чит плотность улично-дорожной сети в границах проектирования 4,7 км /кв. км.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Проектом планировки учитывается необходимость строительства тран</w:t>
      </w:r>
      <w:r w:rsidRPr="001A55E7">
        <w:t>с</w:t>
      </w:r>
      <w:r w:rsidRPr="001A55E7"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1A55E7">
        <w:t>т</w:t>
      </w:r>
      <w:r w:rsidRPr="001A55E7">
        <w:t xml:space="preserve">ного потока в прямом направлении для улицы более высокой категории. 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Новая троллейбусная линия прокладывается по ул.</w:t>
      </w:r>
      <w:r w:rsidR="00B636CC">
        <w:rPr>
          <w:szCs w:val="28"/>
        </w:rPr>
        <w:t xml:space="preserve"> </w:t>
      </w:r>
      <w:r w:rsidRPr="001A55E7">
        <w:rPr>
          <w:szCs w:val="28"/>
        </w:rPr>
        <w:t>Бориса</w:t>
      </w:r>
      <w:r w:rsidR="00B636CC">
        <w:rPr>
          <w:szCs w:val="28"/>
        </w:rPr>
        <w:t xml:space="preserve"> </w:t>
      </w:r>
      <w:r w:rsidRPr="001A55E7">
        <w:rPr>
          <w:szCs w:val="28"/>
        </w:rPr>
        <w:t>Богаткова, ул. Полякова.</w:t>
      </w:r>
    </w:p>
    <w:p w:rsidR="001A55E7" w:rsidRPr="001A55E7" w:rsidRDefault="001A55E7" w:rsidP="001A55E7">
      <w:pPr>
        <w:snapToGrid w:val="0"/>
        <w:rPr>
          <w:szCs w:val="28"/>
        </w:rPr>
      </w:pPr>
      <w:r w:rsidRPr="001A55E7">
        <w:rPr>
          <w:szCs w:val="28"/>
        </w:rPr>
        <w:t>Автобусные маршруты предусмотрены, в том числе действующие, по Гус</w:t>
      </w:r>
      <w:r w:rsidRPr="001A55E7">
        <w:rPr>
          <w:szCs w:val="28"/>
        </w:rPr>
        <w:t>и</w:t>
      </w:r>
      <w:r w:rsidRPr="001A55E7">
        <w:rPr>
          <w:szCs w:val="28"/>
        </w:rPr>
        <w:t>нобродскому шоссе, ул. Фрунзе, ул. Бориса Богаткова, ул. Биатлонной, ул. Пол</w:t>
      </w:r>
      <w:r w:rsidRPr="001A55E7">
        <w:rPr>
          <w:szCs w:val="28"/>
        </w:rPr>
        <w:t>я</w:t>
      </w:r>
      <w:r w:rsidRPr="001A55E7">
        <w:rPr>
          <w:szCs w:val="28"/>
        </w:rPr>
        <w:t>кова.</w:t>
      </w:r>
    </w:p>
    <w:p w:rsidR="001A55E7" w:rsidRPr="001A55E7" w:rsidRDefault="001A55E7" w:rsidP="001A55E7">
      <w:pPr>
        <w:snapToGrid w:val="0"/>
        <w:rPr>
          <w:szCs w:val="28"/>
        </w:rPr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 Развитие систем инженерно-технического обеспечения</w:t>
      </w:r>
    </w:p>
    <w:p w:rsidR="001A55E7" w:rsidRPr="001A55E7" w:rsidRDefault="001A55E7" w:rsidP="001A55E7">
      <w:pPr>
        <w:spacing w:line="240" w:lineRule="atLeast"/>
        <w:ind w:firstLine="0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2.4.1. Водоснабжение</w:t>
      </w:r>
    </w:p>
    <w:p w:rsidR="001A55E7" w:rsidRPr="001A55E7" w:rsidRDefault="001A55E7" w:rsidP="001A55E7">
      <w:pPr>
        <w:spacing w:line="240" w:lineRule="atLeast"/>
        <w:ind w:firstLine="0"/>
        <w:contextualSpacing/>
        <w:mirrorIndents/>
      </w:pPr>
    </w:p>
    <w:p w:rsidR="001A55E7" w:rsidRPr="001A55E7" w:rsidRDefault="001A55E7" w:rsidP="001A55E7">
      <w:pPr>
        <w:contextualSpacing/>
        <w:mirrorIndents/>
      </w:pPr>
      <w:bookmarkStart w:id="5" w:name="sub_3062"/>
      <w:r w:rsidRPr="001A55E7">
        <w:t>Для обеспечения стабильного водоснабжения существующей и проектиру</w:t>
      </w:r>
      <w:r w:rsidRPr="001A55E7">
        <w:t>е</w:t>
      </w:r>
      <w:r w:rsidRPr="001A55E7">
        <w:t xml:space="preserve">мой застройки планируемой территории необходимо построить два водовода </w:t>
      </w:r>
      <w:r w:rsidRPr="001A55E7">
        <w:rPr>
          <w:szCs w:val="28"/>
        </w:rPr>
        <w:t>Д </w:t>
      </w:r>
      <w:r w:rsidRPr="001A55E7">
        <w:t>300 мм от понизительной насосной станции (далее – ПНС) «Раздольное».</w:t>
      </w:r>
    </w:p>
    <w:p w:rsidR="001A55E7" w:rsidRPr="001A55E7" w:rsidRDefault="001A55E7" w:rsidP="001A55E7">
      <w:pPr>
        <w:contextualSpacing/>
        <w:mirrorIndents/>
      </w:pPr>
      <w:r w:rsidRPr="001A55E7"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1A55E7" w:rsidRPr="001A55E7" w:rsidRDefault="001A55E7" w:rsidP="001A55E7">
      <w:pPr>
        <w:contextualSpacing/>
        <w:mirrorIndents/>
      </w:pPr>
      <w:r w:rsidRPr="001A55E7">
        <w:t>Проектом планировки предусматривается дальнейшее развитие централиз</w:t>
      </w:r>
      <w:r w:rsidRPr="001A55E7">
        <w:t>о</w:t>
      </w:r>
      <w:r w:rsidRPr="001A55E7">
        <w:t>ванной системы водоснабжения, при этом намечается максимальное использов</w:t>
      </w:r>
      <w:r w:rsidRPr="001A55E7">
        <w:t>а</w:t>
      </w:r>
      <w:r w:rsidRPr="001A55E7">
        <w:t>ние существующих сетей водопровода с заменой труб на больший диаметр там</w:t>
      </w:r>
      <w:r w:rsidR="00B636CC">
        <w:t>,</w:t>
      </w:r>
      <w:r w:rsidRPr="001A55E7">
        <w:t xml:space="preserve"> где необходимо.</w:t>
      </w:r>
    </w:p>
    <w:p w:rsidR="001A55E7" w:rsidRPr="001A55E7" w:rsidRDefault="001A55E7" w:rsidP="001A55E7">
      <w:pPr>
        <w:rPr>
          <w:szCs w:val="28"/>
        </w:rPr>
      </w:pPr>
      <w:r w:rsidRPr="001A55E7">
        <w:t>Нормы на хозяйственно-питьевое водопотребление приняты в соответствии с</w:t>
      </w:r>
      <w:bookmarkStart w:id="6" w:name="OLE_LINK14"/>
      <w:bookmarkStart w:id="7" w:name="OLE_LINK15"/>
      <w:r w:rsidRPr="001A55E7">
        <w:t xml:space="preserve"> СП 31.13330.2012 «Свод правил. Водоснабжение. Наружные сети и сооружения</w:t>
      </w:r>
      <w:bookmarkEnd w:id="6"/>
      <w:bookmarkEnd w:id="7"/>
      <w:r w:rsidRPr="001A55E7">
        <w:t>. Актуализированная редакция СНиП 2.04.02-84</w:t>
      </w:r>
      <w:r w:rsidRPr="001A55E7">
        <w:rPr>
          <w:sz w:val="24"/>
        </w:rPr>
        <w:t>*.</w:t>
      </w:r>
      <w:r w:rsidRPr="001A55E7">
        <w:t xml:space="preserve"> С изменением № 1» (далее – СП 31.13330.2012) и составляют на 2030 год 300 л/сутки на 1 человека. </w:t>
      </w:r>
      <w:r w:rsidRPr="001A55E7">
        <w:rPr>
          <w:szCs w:val="28"/>
        </w:rPr>
        <w:t xml:space="preserve">Нормами </w:t>
      </w:r>
      <w:r w:rsidRPr="001A55E7">
        <w:rPr>
          <w:szCs w:val="28"/>
        </w:rPr>
        <w:lastRenderedPageBreak/>
        <w:t>водопотребления учтены расходы воды на хозяйственно-питьевые нужды в ж</w:t>
      </w:r>
      <w:r w:rsidRPr="001A55E7">
        <w:rPr>
          <w:szCs w:val="28"/>
        </w:rPr>
        <w:t>и</w:t>
      </w:r>
      <w:r w:rsidRPr="001A55E7">
        <w:rPr>
          <w:szCs w:val="28"/>
        </w:rPr>
        <w:t xml:space="preserve">лых и общественных зданиях. </w:t>
      </w:r>
    </w:p>
    <w:p w:rsidR="001A55E7" w:rsidRPr="001A55E7" w:rsidRDefault="001A55E7" w:rsidP="001A55E7">
      <w:r w:rsidRPr="001A55E7">
        <w:t>Расход воды на хозяйственно-питьевые нужды до 2030 года составит 1730,40 куб. м/сутки.</w:t>
      </w:r>
    </w:p>
    <w:p w:rsidR="001A55E7" w:rsidRPr="001A55E7" w:rsidRDefault="001A55E7" w:rsidP="001A55E7">
      <w:r w:rsidRPr="001A55E7">
        <w:t>Расход воды на противопожарные нужды и расчетное количество одновр</w:t>
      </w:r>
      <w:r w:rsidRPr="001A55E7">
        <w:t>е</w:t>
      </w:r>
      <w:r w:rsidRPr="001A55E7">
        <w:t>менных пожаров принят согласно СП 31.13330.2012. Противопожарный расход на наружное пожаротушение составит 120 л/сек (3 пожара по 40 л/сек).</w:t>
      </w:r>
    </w:p>
    <w:p w:rsidR="001A55E7" w:rsidRPr="001A55E7" w:rsidRDefault="001A55E7" w:rsidP="001A55E7">
      <w:r w:rsidRPr="001A55E7">
        <w:t>Водоснабжение территории возможно от существующих и вновь выстрое</w:t>
      </w:r>
      <w:r w:rsidRPr="001A55E7">
        <w:t>н</w:t>
      </w:r>
      <w:r w:rsidRPr="001A55E7">
        <w:t>ных магистральных сетей водопровода.</w:t>
      </w:r>
    </w:p>
    <w:p w:rsidR="001A55E7" w:rsidRPr="001A55E7" w:rsidRDefault="001A55E7" w:rsidP="001A55E7">
      <w:pPr>
        <w:rPr>
          <w:rFonts w:eastAsia="Calibri"/>
          <w:sz w:val="24"/>
          <w:szCs w:val="24"/>
        </w:rPr>
      </w:pPr>
      <w:r w:rsidRPr="001A55E7">
        <w:t>Проектом предусматривается дальнейшее развитие централизованной си</w:t>
      </w:r>
      <w:r w:rsidRPr="001A55E7">
        <w:t>с</w:t>
      </w:r>
      <w:r w:rsidRPr="001A55E7">
        <w:t>темы водоснабжения, при этом намечается максимальное использование сущес</w:t>
      </w:r>
      <w:r w:rsidRPr="001A55E7">
        <w:t>т</w:t>
      </w:r>
      <w:r w:rsidRPr="001A55E7">
        <w:t>вующих сетей водопровода с заменой труб на больший диаметр там</w:t>
      </w:r>
      <w:r w:rsidR="00B636CC">
        <w:t>,</w:t>
      </w:r>
      <w:r w:rsidRPr="001A55E7">
        <w:t xml:space="preserve"> где необх</w:t>
      </w:r>
      <w:r w:rsidRPr="001A55E7">
        <w:t>о</w:t>
      </w:r>
      <w:r w:rsidRPr="001A55E7">
        <w:t>димо.</w:t>
      </w:r>
      <w:r w:rsidRPr="001A55E7">
        <w:rPr>
          <w:rFonts w:eastAsia="Calibri"/>
          <w:sz w:val="24"/>
          <w:szCs w:val="24"/>
        </w:rPr>
        <w:t xml:space="preserve">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2.4.2.</w:t>
      </w:r>
      <w:r w:rsidRPr="001A55E7">
        <w:rPr>
          <w:i/>
          <w:iCs/>
        </w:rPr>
        <w:t> </w:t>
      </w:r>
      <w:r w:rsidRPr="001A55E7">
        <w:t>Водоотведение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Расчетное водоотведение от проектируемой и сохраняемой застройки пл</w:t>
      </w:r>
      <w:r w:rsidRPr="001A55E7">
        <w:rPr>
          <w:rFonts w:eastAsia="Calibri"/>
          <w:szCs w:val="28"/>
        </w:rPr>
        <w:t>а</w:t>
      </w:r>
      <w:r w:rsidRPr="001A55E7">
        <w:rPr>
          <w:rFonts w:eastAsia="Calibri"/>
          <w:szCs w:val="28"/>
        </w:rPr>
        <w:t>нируемой территории определено в соответствии с расчетным водопотреблением и составляет до 2030 года 1442,0 куб. м/сутки.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szCs w:val="28"/>
        </w:rPr>
        <w:t>В соответствии с Генеральным планом города Новосибирска на период до 2030 года основной объем работ по магистральным коллекторам и головным с</w:t>
      </w:r>
      <w:r w:rsidRPr="001A55E7">
        <w:rPr>
          <w:szCs w:val="28"/>
        </w:rPr>
        <w:t>о</w:t>
      </w:r>
      <w:r w:rsidRPr="001A55E7">
        <w:rPr>
          <w:szCs w:val="28"/>
        </w:rPr>
        <w:t>оружениям системы канализации будет направлен на реновацию и реконстру</w:t>
      </w:r>
      <w:r w:rsidRPr="001A55E7">
        <w:rPr>
          <w:szCs w:val="28"/>
        </w:rPr>
        <w:t>к</w:t>
      </w:r>
      <w:r w:rsidRPr="001A55E7">
        <w:rPr>
          <w:szCs w:val="28"/>
        </w:rPr>
        <w:t>цию действующей системы с расширением ее на новые участки массового стро</w:t>
      </w:r>
      <w:r w:rsidRPr="001A55E7">
        <w:rPr>
          <w:szCs w:val="28"/>
        </w:rPr>
        <w:t>и</w:t>
      </w:r>
      <w:r w:rsidRPr="001A55E7">
        <w:rPr>
          <w:szCs w:val="28"/>
        </w:rPr>
        <w:t>тельства в границах города</w:t>
      </w:r>
      <w:r w:rsidRPr="001A55E7">
        <w:rPr>
          <w:rFonts w:eastAsia="Calibri"/>
          <w:szCs w:val="28"/>
        </w:rPr>
        <w:t xml:space="preserve">. 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 xml:space="preserve">Для </w:t>
      </w:r>
      <w:r w:rsidRPr="001A55E7">
        <w:rPr>
          <w:szCs w:val="28"/>
        </w:rPr>
        <w:t>планируемой</w:t>
      </w:r>
      <w:r w:rsidRPr="001A55E7">
        <w:rPr>
          <w:rFonts w:eastAsia="Calibri"/>
          <w:szCs w:val="28"/>
        </w:rPr>
        <w:t xml:space="preserve"> территории предусмотрены мероприятия по развитию правобережного бассейна канализования – коллектор Д 500 мм по Гусинобро</w:t>
      </w:r>
      <w:r w:rsidRPr="001A55E7">
        <w:rPr>
          <w:rFonts w:eastAsia="Calibri"/>
          <w:szCs w:val="28"/>
        </w:rPr>
        <w:t>д</w:t>
      </w:r>
      <w:r w:rsidRPr="001A55E7">
        <w:rPr>
          <w:rFonts w:eastAsia="Calibri"/>
          <w:szCs w:val="28"/>
        </w:rPr>
        <w:t>скому шоссе от коллектора Д 500 мм до коллектора Д 500 мм по ул. Технической.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 xml:space="preserve">Для канализования </w:t>
      </w:r>
      <w:r w:rsidRPr="001A55E7">
        <w:rPr>
          <w:szCs w:val="28"/>
        </w:rPr>
        <w:t>планируемой</w:t>
      </w:r>
      <w:r w:rsidRPr="001A55E7">
        <w:rPr>
          <w:rFonts w:eastAsia="Calibri"/>
          <w:szCs w:val="28"/>
        </w:rPr>
        <w:t xml:space="preserve"> застройки запроектирована 1 насосная станция перекачки. </w:t>
      </w:r>
      <w:r w:rsidRPr="001A55E7">
        <w:rPr>
          <w:szCs w:val="28"/>
        </w:rPr>
        <w:t>Канализационная насосная станция</w:t>
      </w:r>
      <w:r w:rsidRPr="001A55E7">
        <w:rPr>
          <w:rFonts w:eastAsia="Calibri"/>
          <w:szCs w:val="28"/>
        </w:rPr>
        <w:t xml:space="preserve"> </w:t>
      </w:r>
      <w:r w:rsidRPr="001A55E7">
        <w:rPr>
          <w:szCs w:val="28"/>
        </w:rPr>
        <w:t xml:space="preserve">(далее – КНС) № </w:t>
      </w:r>
      <w:r w:rsidRPr="001A55E7">
        <w:rPr>
          <w:rFonts w:eastAsia="Calibri"/>
          <w:szCs w:val="28"/>
        </w:rPr>
        <w:t>2 пер</w:t>
      </w:r>
      <w:r w:rsidRPr="001A55E7">
        <w:rPr>
          <w:rFonts w:eastAsia="Calibri"/>
          <w:szCs w:val="28"/>
        </w:rPr>
        <w:t>е</w:t>
      </w:r>
      <w:r w:rsidRPr="001A55E7">
        <w:rPr>
          <w:rFonts w:eastAsia="Calibri"/>
          <w:szCs w:val="28"/>
        </w:rPr>
        <w:t xml:space="preserve">качивает стоки до существующего коллектора Д 500 мм по ул. Волочаевской. 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Проверка существующих самотечного и напорного коллекторов, а также пропускной способности КНС-50 показала, что они смогут принять стоки от с</w:t>
      </w:r>
      <w:r w:rsidRPr="001A55E7">
        <w:rPr>
          <w:rFonts w:eastAsia="Calibri"/>
          <w:szCs w:val="28"/>
        </w:rPr>
        <w:t>у</w:t>
      </w:r>
      <w:r w:rsidRPr="001A55E7">
        <w:rPr>
          <w:rFonts w:eastAsia="Calibri"/>
          <w:szCs w:val="28"/>
        </w:rPr>
        <w:t>ществующей и проектируемой застройки.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2.4.3. Теплоснабжение</w:t>
      </w:r>
    </w:p>
    <w:p w:rsidR="001A55E7" w:rsidRPr="001A55E7" w:rsidRDefault="001A55E7" w:rsidP="001A55E7">
      <w:pPr>
        <w:contextualSpacing/>
        <w:mirrorIndents/>
      </w:pP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На планируемой территории предлагается новое строительство различного типа: многоквартирная жилая застройка, застройка индивидуальными жилыми домами, а также объект</w:t>
      </w:r>
      <w:r w:rsidR="00B636CC">
        <w:rPr>
          <w:rFonts w:eastAsia="Calibri"/>
          <w:szCs w:val="28"/>
        </w:rPr>
        <w:t>ами</w:t>
      </w:r>
      <w:r w:rsidRPr="001A55E7">
        <w:rPr>
          <w:rFonts w:eastAsia="Calibri"/>
          <w:szCs w:val="28"/>
        </w:rPr>
        <w:t xml:space="preserve"> социальной инфраструктуры.</w:t>
      </w:r>
    </w:p>
    <w:p w:rsidR="001A55E7" w:rsidRPr="001A55E7" w:rsidRDefault="001A55E7" w:rsidP="001A55E7">
      <w:pPr>
        <w:rPr>
          <w:rFonts w:eastAsia="Calibri"/>
          <w:b/>
          <w:bCs/>
        </w:rPr>
      </w:pPr>
      <w:r w:rsidRPr="001A55E7">
        <w:rPr>
          <w:rFonts w:eastAsia="Calibri"/>
          <w:szCs w:val="28"/>
        </w:rPr>
        <w:t>Расчет тепловых нагрузок по вновь проектируемой жилой застройке и со</w:t>
      </w:r>
      <w:r w:rsidRPr="001A55E7">
        <w:rPr>
          <w:rFonts w:eastAsia="Calibri"/>
          <w:szCs w:val="28"/>
        </w:rPr>
        <w:t>ц</w:t>
      </w:r>
      <w:r w:rsidRPr="001A55E7">
        <w:rPr>
          <w:rFonts w:eastAsia="Calibri"/>
          <w:szCs w:val="28"/>
        </w:rPr>
        <w:t xml:space="preserve">культбыту выполнен в соответствии с </w:t>
      </w:r>
      <w:r w:rsidRPr="001A55E7">
        <w:rPr>
          <w:szCs w:val="28"/>
        </w:rPr>
        <w:t>СП 124.13330.2012 «Свод правил. Тепл</w:t>
      </w:r>
      <w:r w:rsidRPr="001A55E7">
        <w:rPr>
          <w:szCs w:val="28"/>
        </w:rPr>
        <w:t>о</w:t>
      </w:r>
      <w:r w:rsidRPr="001A55E7">
        <w:rPr>
          <w:szCs w:val="28"/>
        </w:rPr>
        <w:t>вые сети. Актуализированная редакция СНиП 41-02-2003»</w:t>
      </w:r>
      <w:r w:rsidRPr="001A55E7">
        <w:rPr>
          <w:rFonts w:eastAsia="Calibri"/>
          <w:szCs w:val="28"/>
        </w:rPr>
        <w:t xml:space="preserve">, </w:t>
      </w:r>
      <w:r w:rsidRPr="001A55E7">
        <w:rPr>
          <w:rFonts w:eastAsia="Calibri"/>
          <w:bCs/>
        </w:rPr>
        <w:t>СП 50.13330.2012 «</w:t>
      </w:r>
      <w:r w:rsidRPr="001A55E7">
        <w:rPr>
          <w:szCs w:val="28"/>
        </w:rPr>
        <w:t xml:space="preserve">Свод правил. </w:t>
      </w:r>
      <w:r w:rsidRPr="001A55E7">
        <w:rPr>
          <w:rFonts w:eastAsia="Calibri"/>
          <w:bCs/>
        </w:rPr>
        <w:t xml:space="preserve">Тепловая защита зданий. Актуализированная редакция СНиП </w:t>
      </w:r>
      <w:r w:rsidRPr="001A55E7">
        <w:rPr>
          <w:rFonts w:eastAsia="Calibri"/>
          <w:bCs/>
        </w:rPr>
        <w:br/>
        <w:t>23-02-2003».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На расчетный срок строительства по жилой застройке удельные расходы тепла на отопление составят: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lastRenderedPageBreak/>
        <w:t>для 1 – 3-этажных зданий – 186,5 Вт/кв. м;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для многоэтажных зданий – 87,0 Вт/кв. м.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 xml:space="preserve">Средний тепловой поток на горячее водоснабжение при обеспеченности общей площадью на 1 человека по проектируемой застройке составит </w:t>
      </w:r>
      <w:r w:rsidRPr="001A55E7">
        <w:rPr>
          <w:rFonts w:eastAsia="Calibri"/>
          <w:szCs w:val="28"/>
        </w:rPr>
        <w:br/>
        <w:t>14,9 Вт/кв. м.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Проектом планировки предусматривается централизованная система тепл</w:t>
      </w:r>
      <w:r w:rsidRPr="001A55E7">
        <w:rPr>
          <w:rFonts w:eastAsia="Calibri"/>
          <w:szCs w:val="28"/>
        </w:rPr>
        <w:t>о</w:t>
      </w:r>
      <w:r w:rsidRPr="001A55E7">
        <w:rPr>
          <w:rFonts w:eastAsia="Calibri"/>
          <w:szCs w:val="28"/>
        </w:rPr>
        <w:t>снабжения для существующих</w:t>
      </w:r>
      <w:r w:rsidR="00B636CC">
        <w:rPr>
          <w:rFonts w:eastAsia="Calibri"/>
          <w:szCs w:val="28"/>
        </w:rPr>
        <w:t xml:space="preserve"> и</w:t>
      </w:r>
      <w:r w:rsidRPr="001A55E7">
        <w:rPr>
          <w:rFonts w:eastAsia="Calibri"/>
          <w:szCs w:val="28"/>
        </w:rPr>
        <w:t xml:space="preserve"> проектируемых жилых, административных и общественных зданий.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Тепловые нагрузки на планируемой территории составят: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 xml:space="preserve">по жилым микрорайонам (кварталам) </w:t>
      </w:r>
      <w:r w:rsidRPr="001A55E7">
        <w:rPr>
          <w:szCs w:val="28"/>
        </w:rPr>
        <w:t xml:space="preserve">– </w:t>
      </w:r>
      <w:r w:rsidRPr="001A55E7">
        <w:rPr>
          <w:rFonts w:eastAsia="Calibri"/>
          <w:szCs w:val="28"/>
        </w:rPr>
        <w:t>30,22 МВт (24,18 Гкал/час);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по объектам социально-культурного и коммунально-бытового назначения – 8,32 МВт (6,67 Гкал/час);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всего – 38,54 МВт (30,85 Гкал/час).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Теплоснабжение индивидуальных жилых домов предполагается децентр</w:t>
      </w:r>
      <w:r w:rsidRPr="001A55E7">
        <w:rPr>
          <w:rFonts w:eastAsia="Calibri"/>
          <w:szCs w:val="28"/>
        </w:rPr>
        <w:t>а</w:t>
      </w:r>
      <w:r w:rsidRPr="001A55E7">
        <w:rPr>
          <w:rFonts w:eastAsia="Calibri"/>
          <w:szCs w:val="28"/>
        </w:rPr>
        <w:t>лизованным от индивидуальных экологически чистых источников тепла, авт</w:t>
      </w:r>
      <w:r w:rsidRPr="001A55E7">
        <w:rPr>
          <w:rFonts w:eastAsia="Calibri"/>
          <w:szCs w:val="28"/>
        </w:rPr>
        <w:t>о</w:t>
      </w:r>
      <w:r w:rsidRPr="001A55E7">
        <w:rPr>
          <w:rFonts w:eastAsia="Calibri"/>
          <w:szCs w:val="28"/>
        </w:rPr>
        <w:t>номных теплогенераторов, использующих в качестве топлива природный газ. В</w:t>
      </w:r>
      <w:r w:rsidRPr="001A55E7">
        <w:rPr>
          <w:rFonts w:eastAsia="Calibri"/>
          <w:szCs w:val="28"/>
        </w:rPr>
        <w:t>ы</w:t>
      </w:r>
      <w:r w:rsidRPr="001A55E7">
        <w:rPr>
          <w:rFonts w:eastAsia="Calibri"/>
          <w:szCs w:val="28"/>
        </w:rPr>
        <w:t>бор индивидуальных источников тепла объясняется тем, что объекты имеют н</w:t>
      </w:r>
      <w:r w:rsidRPr="001A55E7">
        <w:rPr>
          <w:rFonts w:eastAsia="Calibri"/>
          <w:szCs w:val="28"/>
        </w:rPr>
        <w:t>е</w:t>
      </w:r>
      <w:r w:rsidRPr="001A55E7">
        <w:rPr>
          <w:rFonts w:eastAsia="Calibri"/>
          <w:szCs w:val="28"/>
        </w:rPr>
        <w:t>значительную тепловую нагрузку и находятся на значительном расстоянии друг от друга, что влечет за собой большие потери в тепловых сетях и значительные вложения по прокладке сетей.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Также возможно осуществить теплоснабжение отдельных объектов соц</w:t>
      </w:r>
      <w:r w:rsidRPr="001A55E7">
        <w:rPr>
          <w:rFonts w:eastAsia="Calibri"/>
          <w:szCs w:val="28"/>
        </w:rPr>
        <w:t>и</w:t>
      </w:r>
      <w:r w:rsidRPr="001A55E7">
        <w:rPr>
          <w:rFonts w:eastAsia="Calibri"/>
          <w:szCs w:val="28"/>
        </w:rPr>
        <w:t xml:space="preserve">ально-культурного и коммунально-бытового назначения от котлов типа </w:t>
      </w:r>
      <w:r w:rsidR="008E7687">
        <w:rPr>
          <w:rFonts w:eastAsia="Calibri"/>
          <w:szCs w:val="28"/>
        </w:rPr>
        <w:br/>
      </w:r>
      <w:r w:rsidRPr="001A55E7">
        <w:rPr>
          <w:rFonts w:eastAsia="Calibri"/>
          <w:szCs w:val="28"/>
        </w:rPr>
        <w:t>«ЗИОСАБ-45,125,175». Эти котлы могут работать на одном из трех видов топл</w:t>
      </w:r>
      <w:r w:rsidRPr="001A55E7">
        <w:rPr>
          <w:rFonts w:eastAsia="Calibri"/>
          <w:szCs w:val="28"/>
        </w:rPr>
        <w:t>и</w:t>
      </w:r>
      <w:r w:rsidRPr="001A55E7">
        <w:rPr>
          <w:rFonts w:eastAsia="Calibri"/>
          <w:szCs w:val="28"/>
        </w:rPr>
        <w:t>ва: газ, солярка или твердое топливо.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  <w:jc w:val="both"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2.4.4. Газоснабжение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contextualSpacing/>
        <w:mirrorIndents/>
        <w:rPr>
          <w:szCs w:val="28"/>
        </w:rPr>
      </w:pPr>
      <w:bookmarkStart w:id="8" w:name="sub_3066"/>
      <w:r w:rsidRPr="001A55E7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В городе принимается трехступенчатое распределение природного газа: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1 ступень – газопроводы высокого давления до 12 кгс/кв. см;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2 ступень – газопроводы высокого давления до 6,0 кгс/кв. см;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 xml:space="preserve">3 ступень – газопроводы низкого давления до </w:t>
      </w:r>
      <w:smartTag w:uri="urn:schemas-microsoft-com:office:smarttags" w:element="metricconverter">
        <w:smartTagPr>
          <w:attr w:name="ProductID" w:val="300 мм"/>
        </w:smartTagPr>
        <w:r w:rsidRPr="001A55E7">
          <w:rPr>
            <w:rFonts w:eastAsia="Calibri"/>
            <w:szCs w:val="28"/>
          </w:rPr>
          <w:t>300 мм</w:t>
        </w:r>
      </w:smartTag>
      <w:r w:rsidRPr="001A55E7">
        <w:rPr>
          <w:rFonts w:eastAsia="Calibri"/>
          <w:szCs w:val="28"/>
        </w:rPr>
        <w:t xml:space="preserve"> в ст.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К газопроводам высокого давления 12 кгс/кв. см подключаются головные газорегуляторные пункты (</w:t>
      </w:r>
      <w:r w:rsidRPr="001A55E7">
        <w:t xml:space="preserve">далее – </w:t>
      </w:r>
      <w:r w:rsidRPr="001A55E7">
        <w:rPr>
          <w:rFonts w:eastAsia="Calibri"/>
          <w:szCs w:val="28"/>
        </w:rPr>
        <w:t>ГГРП).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К газопроводам высокого давления до 6,0 кгс/кв. см подключаются: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газорегуляторные пункты (</w:t>
      </w:r>
      <w:r w:rsidRPr="001A55E7">
        <w:t xml:space="preserve">далее – </w:t>
      </w:r>
      <w:r w:rsidRPr="001A55E7">
        <w:rPr>
          <w:rFonts w:eastAsia="Calibri"/>
          <w:szCs w:val="28"/>
        </w:rPr>
        <w:t>ГРП);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коммунально-бытовые потребители;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отопительные котельные;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промышленные предприятия.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Для обеспечения всех существующих и перспективных потребителей пр</w:t>
      </w:r>
      <w:r w:rsidRPr="001A55E7">
        <w:rPr>
          <w:szCs w:val="28"/>
        </w:rPr>
        <w:t>и</w:t>
      </w:r>
      <w:r w:rsidRPr="001A55E7">
        <w:rPr>
          <w:szCs w:val="28"/>
        </w:rPr>
        <w:t>родным газом Схемой газоснабжения города Новосибирска запланирована м</w:t>
      </w:r>
      <w:r w:rsidRPr="001A55E7">
        <w:rPr>
          <w:szCs w:val="28"/>
        </w:rPr>
        <w:t>о</w:t>
      </w:r>
      <w:r w:rsidRPr="001A55E7">
        <w:rPr>
          <w:szCs w:val="28"/>
        </w:rPr>
        <w:t>дернизация существующих газораспределительных станций (далее – ГРС) ГРС-2 и ГРС-6 с сохранением существующих газопроводов, увеличение</w:t>
      </w:r>
      <w:r w:rsidR="008E7687">
        <w:rPr>
          <w:szCs w:val="28"/>
        </w:rPr>
        <w:t>м</w:t>
      </w:r>
      <w:r w:rsidRPr="001A55E7">
        <w:rPr>
          <w:szCs w:val="28"/>
        </w:rPr>
        <w:t xml:space="preserve"> пропускной </w:t>
      </w:r>
      <w:r w:rsidRPr="001A55E7">
        <w:rPr>
          <w:szCs w:val="28"/>
        </w:rPr>
        <w:lastRenderedPageBreak/>
        <w:t>способности существующих газопроводов и обеспечение</w:t>
      </w:r>
      <w:r w:rsidR="008E7687">
        <w:rPr>
          <w:szCs w:val="28"/>
        </w:rPr>
        <w:t>м</w:t>
      </w:r>
      <w:r w:rsidRPr="001A55E7">
        <w:rPr>
          <w:szCs w:val="28"/>
        </w:rPr>
        <w:t xml:space="preserve"> необходимого давл</w:t>
      </w:r>
      <w:r w:rsidRPr="001A55E7">
        <w:rPr>
          <w:szCs w:val="28"/>
        </w:rPr>
        <w:t>е</w:t>
      </w:r>
      <w:r w:rsidRPr="001A55E7">
        <w:rPr>
          <w:szCs w:val="28"/>
        </w:rPr>
        <w:t xml:space="preserve">ния у конечных потребителей. 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Выбор схемы газоснабжения, числа ГРП и принцип построения распредел</w:t>
      </w:r>
      <w:r w:rsidRPr="001A55E7">
        <w:rPr>
          <w:rFonts w:eastAsia="Calibri"/>
          <w:szCs w:val="28"/>
        </w:rPr>
        <w:t>и</w:t>
      </w:r>
      <w:r w:rsidRPr="001A55E7">
        <w:rPr>
          <w:rFonts w:eastAsia="Calibri"/>
          <w:szCs w:val="28"/>
        </w:rPr>
        <w:t>тельных газопроводов обусловлен объемом, структурой и плотностью газоп</w:t>
      </w:r>
      <w:r w:rsidRPr="001A55E7">
        <w:rPr>
          <w:rFonts w:eastAsia="Calibri"/>
          <w:szCs w:val="28"/>
        </w:rPr>
        <w:t>о</w:t>
      </w:r>
      <w:r w:rsidRPr="001A55E7">
        <w:rPr>
          <w:rFonts w:eastAsia="Calibri"/>
          <w:szCs w:val="28"/>
        </w:rPr>
        <w:t>требления.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Распределение газа по кварталам предусматривается по следующей схеме: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газопроводами высокого давления до Р</w:t>
      </w:r>
      <w:r w:rsidR="008E7687">
        <w:rPr>
          <w:rFonts w:eastAsia="Calibri"/>
          <w:szCs w:val="28"/>
        </w:rPr>
        <w:t xml:space="preserve"> </w:t>
      </w:r>
      <w:r w:rsidRPr="001A55E7">
        <w:rPr>
          <w:rFonts w:eastAsia="Calibri"/>
          <w:szCs w:val="28"/>
        </w:rPr>
        <w:t>=</w:t>
      </w:r>
      <w:r w:rsidR="008E7687">
        <w:rPr>
          <w:rFonts w:eastAsia="Calibri"/>
          <w:szCs w:val="28"/>
        </w:rPr>
        <w:t xml:space="preserve"> </w:t>
      </w:r>
      <w:r w:rsidRPr="001A55E7">
        <w:rPr>
          <w:rFonts w:eastAsia="Calibri"/>
          <w:szCs w:val="28"/>
        </w:rPr>
        <w:t>12 кгс/кв. см – от ГРС до ГГРП;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газопроводами высокого давления до Р</w:t>
      </w:r>
      <w:r w:rsidR="008E7687">
        <w:rPr>
          <w:rFonts w:eastAsia="Calibri"/>
          <w:szCs w:val="28"/>
        </w:rPr>
        <w:t xml:space="preserve"> </w:t>
      </w:r>
      <w:r w:rsidRPr="001A55E7">
        <w:rPr>
          <w:rFonts w:eastAsia="Calibri"/>
          <w:szCs w:val="28"/>
        </w:rPr>
        <w:t>=</w:t>
      </w:r>
      <w:r w:rsidR="008E7687">
        <w:rPr>
          <w:rFonts w:eastAsia="Calibri"/>
          <w:szCs w:val="28"/>
        </w:rPr>
        <w:t xml:space="preserve"> </w:t>
      </w:r>
      <w:r w:rsidRPr="001A55E7">
        <w:rPr>
          <w:rFonts w:eastAsia="Calibri"/>
          <w:szCs w:val="28"/>
        </w:rPr>
        <w:t>6,0 кгс/кв. см – от ГГРП до отоп</w:t>
      </w:r>
      <w:r w:rsidRPr="001A55E7">
        <w:rPr>
          <w:rFonts w:eastAsia="Calibri"/>
          <w:szCs w:val="28"/>
        </w:rPr>
        <w:t>и</w:t>
      </w:r>
      <w:r w:rsidRPr="001A55E7">
        <w:rPr>
          <w:rFonts w:eastAsia="Calibri"/>
          <w:szCs w:val="28"/>
        </w:rPr>
        <w:t>тельных котельных, предприятий, газорегуляторных пунктов для жилых домов;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газопроводами низкого давления до Р</w:t>
      </w:r>
      <w:r w:rsidR="008E7687">
        <w:rPr>
          <w:rFonts w:eastAsia="Calibri"/>
          <w:szCs w:val="28"/>
        </w:rPr>
        <w:t xml:space="preserve"> </w:t>
      </w:r>
      <w:r w:rsidRPr="001A55E7">
        <w:rPr>
          <w:rFonts w:eastAsia="Calibri"/>
          <w:szCs w:val="28"/>
        </w:rPr>
        <w:t>=</w:t>
      </w:r>
      <w:r w:rsidR="008E7687">
        <w:rPr>
          <w:rFonts w:eastAsia="Calibri"/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1A55E7">
          <w:rPr>
            <w:rFonts w:eastAsia="Calibri"/>
            <w:szCs w:val="28"/>
          </w:rPr>
          <w:t>300 мм</w:t>
        </w:r>
      </w:smartTag>
      <w:r w:rsidRPr="001A55E7">
        <w:rPr>
          <w:rFonts w:eastAsia="Calibri"/>
          <w:szCs w:val="28"/>
        </w:rPr>
        <w:t xml:space="preserve"> в. ст. – от газорегуляторных пунктов до жилых домов.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Расчетные показатели потребления природного газа приняты в соответствии с СП 42-101-2003 «Свод правил по проектированию и строительству. Общие п</w:t>
      </w:r>
      <w:r w:rsidRPr="001A55E7">
        <w:rPr>
          <w:rFonts w:eastAsia="Calibri"/>
          <w:szCs w:val="28"/>
        </w:rPr>
        <w:t>о</w:t>
      </w:r>
      <w:r w:rsidRPr="001A55E7">
        <w:rPr>
          <w:rFonts w:eastAsia="Calibri"/>
          <w:szCs w:val="28"/>
        </w:rPr>
        <w:t>ложения по проектированию и строительству газораспределительных систем из металлических и полиэтиленовых труб» (далее – СП 42-101-2003). Максимально-часовые расходы газа на индивидуально-бытовые нужды определены из макс</w:t>
      </w:r>
      <w:r w:rsidRPr="001A55E7">
        <w:rPr>
          <w:rFonts w:eastAsia="Calibri"/>
          <w:szCs w:val="28"/>
        </w:rPr>
        <w:t>и</w:t>
      </w:r>
      <w:r w:rsidRPr="001A55E7">
        <w:rPr>
          <w:rFonts w:eastAsia="Calibri"/>
          <w:szCs w:val="28"/>
        </w:rPr>
        <w:t>мальной производительности газовых приборов с учетом коэффициента одновр</w:t>
      </w:r>
      <w:r w:rsidRPr="001A55E7">
        <w:rPr>
          <w:rFonts w:eastAsia="Calibri"/>
          <w:szCs w:val="28"/>
        </w:rPr>
        <w:t>е</w:t>
      </w:r>
      <w:r w:rsidRPr="001A55E7">
        <w:rPr>
          <w:rFonts w:eastAsia="Calibri"/>
          <w:szCs w:val="28"/>
        </w:rPr>
        <w:t xml:space="preserve">менности этих приборов. Коэффициент одновременности принят по разделу 3 </w:t>
      </w:r>
      <w:r w:rsidRPr="001A55E7">
        <w:rPr>
          <w:rFonts w:eastAsia="Calibri"/>
          <w:szCs w:val="28"/>
        </w:rPr>
        <w:br/>
        <w:t>СП 42-101-2003 в зависимости от численности газоснабжаемого населения.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Годовые расходы газа определены в соответствии с принятыми расчетными показателями максимально-часовых расходов газа приборами и коэффициентами часового максимума.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Ориентировочный максимально-часовой расход газа в границах планиру</w:t>
      </w:r>
      <w:r w:rsidRPr="001A55E7">
        <w:rPr>
          <w:rFonts w:eastAsia="Calibri"/>
          <w:szCs w:val="28"/>
        </w:rPr>
        <w:t>е</w:t>
      </w:r>
      <w:r w:rsidRPr="001A55E7">
        <w:rPr>
          <w:rFonts w:eastAsia="Calibri"/>
          <w:szCs w:val="28"/>
        </w:rPr>
        <w:t>мой территории на расчетный срок на индивидуально-бытовые нужды и отопл</w:t>
      </w:r>
      <w:r w:rsidRPr="001A55E7">
        <w:rPr>
          <w:rFonts w:eastAsia="Calibri"/>
          <w:szCs w:val="28"/>
        </w:rPr>
        <w:t>е</w:t>
      </w:r>
      <w:r w:rsidRPr="001A55E7">
        <w:rPr>
          <w:rFonts w:eastAsia="Calibri"/>
          <w:szCs w:val="28"/>
        </w:rPr>
        <w:t>ние жилых домов составит 698,43 куб. м.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 xml:space="preserve">Ориентировочный годовой расход газа в границах планируемой территории на индивидуально-бытовые нужды и отопление жилых домов составит </w:t>
      </w:r>
      <w:r w:rsidRPr="001A55E7">
        <w:rPr>
          <w:rFonts w:eastAsia="Calibri"/>
          <w:szCs w:val="28"/>
        </w:rPr>
        <w:br/>
        <w:t>1466727 куб. м.</w:t>
      </w:r>
    </w:p>
    <w:p w:rsidR="001A55E7" w:rsidRPr="001A55E7" w:rsidRDefault="001A55E7" w:rsidP="001A55E7">
      <w:pPr>
        <w:ind w:firstLine="0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2.4.5. Электроснабжение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rPr>
          <w:rFonts w:eastAsia="Calibri"/>
          <w:szCs w:val="28"/>
        </w:rPr>
      </w:pPr>
      <w:bookmarkStart w:id="9" w:name="sub_3067"/>
      <w:bookmarkEnd w:id="8"/>
      <w:r w:rsidRPr="001A55E7">
        <w:rPr>
          <w:rFonts w:eastAsia="Calibri"/>
          <w:szCs w:val="28"/>
        </w:rPr>
        <w:t>Для электроснабжения районов и жилых массивов планируется строител</w:t>
      </w:r>
      <w:r w:rsidRPr="001A55E7">
        <w:rPr>
          <w:rFonts w:eastAsia="Calibri"/>
          <w:szCs w:val="28"/>
        </w:rPr>
        <w:t>ь</w:t>
      </w:r>
      <w:r w:rsidRPr="001A55E7">
        <w:rPr>
          <w:rFonts w:eastAsia="Calibri"/>
          <w:szCs w:val="28"/>
        </w:rPr>
        <w:t>ство четырех новых распределительных пунктов 10 кВт и прокладка кабельных линий 10 кВт.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Генеральным планом города Новосибирска (приложение 23) предусмотрены мероприятия по переводу электрической подстанции (далее – ПС) «Волочае</w:t>
      </w:r>
      <w:r w:rsidRPr="001A55E7">
        <w:rPr>
          <w:rFonts w:eastAsia="Calibri"/>
          <w:szCs w:val="28"/>
        </w:rPr>
        <w:t>в</w:t>
      </w:r>
      <w:r w:rsidRPr="001A55E7">
        <w:rPr>
          <w:rFonts w:eastAsia="Calibri"/>
          <w:szCs w:val="28"/>
        </w:rPr>
        <w:t>ская» на напряжение 220 кВ с установкой двух трансформаторов 220/110/10 кВ мощностью 40 MBA и строительством отпайки от линии электропередачи 220 кВ ПС «Отрадная-Заря».</w:t>
      </w:r>
    </w:p>
    <w:p w:rsid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Инвестиционной программой акционерного общества «Региональные эле</w:t>
      </w:r>
      <w:r w:rsidRPr="001A55E7">
        <w:rPr>
          <w:rFonts w:eastAsia="Calibri"/>
          <w:szCs w:val="28"/>
        </w:rPr>
        <w:t>к</w:t>
      </w:r>
      <w:r w:rsidRPr="001A55E7">
        <w:rPr>
          <w:rFonts w:eastAsia="Calibri"/>
          <w:szCs w:val="28"/>
        </w:rPr>
        <w:t>трические сети» на 2016 - 2020 гг., утвержденной приказом министерства жили</w:t>
      </w:r>
      <w:r w:rsidRPr="001A55E7">
        <w:rPr>
          <w:rFonts w:eastAsia="Calibri"/>
          <w:szCs w:val="28"/>
        </w:rPr>
        <w:t>щ</w:t>
      </w:r>
      <w:r w:rsidRPr="001A55E7">
        <w:rPr>
          <w:rFonts w:eastAsia="Calibri"/>
          <w:szCs w:val="28"/>
        </w:rPr>
        <w:t>но-коммунального хозяйства и энергетики Новосибирской области от 16.05.2017 № 120, предусмотрены мероприятия по реконструкции ПС 110/10 кВ «Волочае</w:t>
      </w:r>
      <w:r w:rsidRPr="001A55E7">
        <w:rPr>
          <w:rFonts w:eastAsia="Calibri"/>
          <w:szCs w:val="28"/>
        </w:rPr>
        <w:t>в</w:t>
      </w:r>
      <w:r w:rsidRPr="001A55E7">
        <w:rPr>
          <w:rFonts w:eastAsia="Calibri"/>
          <w:szCs w:val="28"/>
        </w:rPr>
        <w:t>ская» с заменой силовых трансформаторов 2x16 MBA на трансформаторы мо</w:t>
      </w:r>
      <w:r w:rsidRPr="001A55E7">
        <w:rPr>
          <w:rFonts w:eastAsia="Calibri"/>
          <w:szCs w:val="28"/>
        </w:rPr>
        <w:t>щ</w:t>
      </w:r>
      <w:r w:rsidRPr="001A55E7">
        <w:rPr>
          <w:rFonts w:eastAsia="Calibri"/>
          <w:szCs w:val="28"/>
        </w:rPr>
        <w:t>ностью 2x25 MBA.</w:t>
      </w:r>
    </w:p>
    <w:p w:rsidR="008E7687" w:rsidRPr="001A55E7" w:rsidRDefault="008E7687" w:rsidP="001A55E7">
      <w:pPr>
        <w:rPr>
          <w:rFonts w:eastAsia="Calibri"/>
          <w:szCs w:val="28"/>
        </w:rPr>
      </w:pP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lastRenderedPageBreak/>
        <w:t>Электрическая нагрузка планируемой территории составит: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электрическая нагрузка жил</w:t>
      </w:r>
      <w:r w:rsidR="008E7687">
        <w:rPr>
          <w:rFonts w:eastAsia="Calibri"/>
          <w:szCs w:val="28"/>
        </w:rPr>
        <w:t>ищно</w:t>
      </w:r>
      <w:r w:rsidRPr="001A55E7">
        <w:rPr>
          <w:rFonts w:eastAsia="Calibri"/>
          <w:szCs w:val="28"/>
        </w:rPr>
        <w:t>го фонда – 1206,00 кВ;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rFonts w:eastAsia="Calibri"/>
          <w:szCs w:val="28"/>
        </w:rPr>
        <w:t>электрическая нагрузка на объекты социально-культурного и коммунально-бытового назначения – 964,00 кВ.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szCs w:val="28"/>
        </w:rPr>
        <w:t>Общие электрические нагрузки </w:t>
      </w:r>
      <w:r w:rsidRPr="001A55E7">
        <w:rPr>
          <w:rFonts w:eastAsia="Calibri"/>
          <w:szCs w:val="28"/>
        </w:rPr>
        <w:t xml:space="preserve"> – 2170,0 кВ.</w:t>
      </w:r>
    </w:p>
    <w:p w:rsidR="001A55E7" w:rsidRPr="001A55E7" w:rsidRDefault="001A55E7" w:rsidP="001A55E7">
      <w:pPr>
        <w:rPr>
          <w:rFonts w:eastAsia="Calibri"/>
          <w:sz w:val="24"/>
          <w:szCs w:val="24"/>
        </w:rPr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2.4.6. Связь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Емкость телефонной сети планируемой территории согласно нормам прое</w:t>
      </w:r>
      <w:r w:rsidRPr="001A55E7">
        <w:rPr>
          <w:szCs w:val="28"/>
        </w:rPr>
        <w:t>к</w:t>
      </w:r>
      <w:r w:rsidRPr="001A55E7">
        <w:rPr>
          <w:szCs w:val="28"/>
        </w:rPr>
        <w:t>тирования определена с учетом 100 % телефонизации квартир. Необходимое к</w:t>
      </w:r>
      <w:r w:rsidRPr="001A55E7">
        <w:rPr>
          <w:szCs w:val="28"/>
        </w:rPr>
        <w:t>о</w:t>
      </w:r>
      <w:r w:rsidRPr="001A55E7">
        <w:rPr>
          <w:szCs w:val="28"/>
        </w:rPr>
        <w:t>личество телефонов (абонентов) определяется исходя из расчетной численности населения с применением коэффициента семейности (К</w:t>
      </w:r>
      <w:r w:rsidR="008E7687">
        <w:rPr>
          <w:szCs w:val="28"/>
        </w:rPr>
        <w:t xml:space="preserve"> </w:t>
      </w:r>
      <w:r w:rsidRPr="001A55E7">
        <w:rPr>
          <w:szCs w:val="28"/>
        </w:rPr>
        <w:t>=</w:t>
      </w:r>
      <w:r w:rsidR="008E7687">
        <w:rPr>
          <w:szCs w:val="28"/>
        </w:rPr>
        <w:t xml:space="preserve"> </w:t>
      </w:r>
      <w:r w:rsidRPr="001A55E7">
        <w:rPr>
          <w:szCs w:val="28"/>
        </w:rPr>
        <w:t>3,5), с учетом телеф</w:t>
      </w:r>
      <w:r w:rsidRPr="001A55E7">
        <w:rPr>
          <w:szCs w:val="28"/>
        </w:rPr>
        <w:t>о</w:t>
      </w:r>
      <w:r w:rsidRPr="001A55E7">
        <w:rPr>
          <w:szCs w:val="28"/>
        </w:rPr>
        <w:t>нов коллективного пользования и административно-бытового назначения.</w:t>
      </w:r>
    </w:p>
    <w:p w:rsidR="001A55E7" w:rsidRPr="001A55E7" w:rsidRDefault="001A55E7" w:rsidP="001A55E7">
      <w:pPr>
        <w:rPr>
          <w:rFonts w:eastAsia="Calibri"/>
          <w:szCs w:val="28"/>
        </w:rPr>
      </w:pPr>
      <w:r w:rsidRPr="001A55E7">
        <w:rPr>
          <w:szCs w:val="28"/>
        </w:rPr>
        <w:t>Проектируемое количество телефонов</w:t>
      </w:r>
      <w:r w:rsidRPr="001A55E7">
        <w:rPr>
          <w:rFonts w:eastAsia="Calibri"/>
          <w:szCs w:val="28"/>
        </w:rPr>
        <w:t xml:space="preserve"> – 1561 шт</w:t>
      </w:r>
      <w:r w:rsidR="008E7687">
        <w:rPr>
          <w:rFonts w:eastAsia="Calibri"/>
          <w:szCs w:val="28"/>
        </w:rPr>
        <w:t>ука</w:t>
      </w:r>
      <w:r w:rsidRPr="001A55E7">
        <w:rPr>
          <w:rFonts w:eastAsia="Calibri"/>
          <w:szCs w:val="28"/>
        </w:rPr>
        <w:t>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В связи с тем, что Новосибирский филиал публичного акционерного общ</w:t>
      </w:r>
      <w:r w:rsidRPr="001A55E7">
        <w:rPr>
          <w:szCs w:val="28"/>
        </w:rPr>
        <w:t>е</w:t>
      </w:r>
      <w:r w:rsidRPr="001A55E7">
        <w:rPr>
          <w:szCs w:val="28"/>
        </w:rPr>
        <w:t>ства «Ростелеком» переходит от развития технологии медного кабеля на предо</w:t>
      </w:r>
      <w:r w:rsidRPr="001A55E7">
        <w:rPr>
          <w:szCs w:val="28"/>
        </w:rPr>
        <w:t>с</w:t>
      </w:r>
      <w:r w:rsidRPr="001A55E7">
        <w:rPr>
          <w:szCs w:val="28"/>
        </w:rPr>
        <w:t>тавление услуг по технологии GRON (пассивного оптического кабеля), необх</w:t>
      </w:r>
      <w:r w:rsidRPr="001A55E7">
        <w:rPr>
          <w:szCs w:val="28"/>
        </w:rPr>
        <w:t>о</w:t>
      </w:r>
      <w:r w:rsidRPr="001A55E7">
        <w:rPr>
          <w:szCs w:val="28"/>
        </w:rPr>
        <w:t>димо выделить помещение в существующем или проектируемом здании для ра</w:t>
      </w:r>
      <w:r w:rsidRPr="001A55E7">
        <w:rPr>
          <w:szCs w:val="28"/>
        </w:rPr>
        <w:t>з</w:t>
      </w:r>
      <w:r w:rsidRPr="001A55E7">
        <w:rPr>
          <w:szCs w:val="28"/>
        </w:rPr>
        <w:t>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</w:p>
    <w:p w:rsidR="001A55E7" w:rsidRPr="001A55E7" w:rsidRDefault="001A55E7" w:rsidP="001A55E7">
      <w:pPr>
        <w:pStyle w:val="S2"/>
        <w:spacing w:line="240" w:lineRule="atLeast"/>
        <w:contextualSpacing/>
        <w:mirrorIndents/>
        <w:rPr>
          <w:rFonts w:cs="Arial"/>
          <w:szCs w:val="28"/>
        </w:rPr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2.4.7. Инженерная подготовка планируемой территории</w:t>
      </w:r>
    </w:p>
    <w:p w:rsidR="001A55E7" w:rsidRPr="001A55E7" w:rsidRDefault="001A55E7" w:rsidP="001A55E7">
      <w:pPr>
        <w:spacing w:line="240" w:lineRule="atLeast"/>
        <w:contextualSpacing/>
        <w:mirrorIndents/>
        <w:rPr>
          <w:color w:val="FF0000"/>
        </w:rPr>
      </w:pPr>
    </w:p>
    <w:bookmarkEnd w:id="9"/>
    <w:p w:rsidR="001A55E7" w:rsidRPr="001A55E7" w:rsidRDefault="001A55E7" w:rsidP="001A55E7">
      <w:pPr>
        <w:pStyle w:val="a9"/>
        <w:contextualSpacing/>
        <w:mirrorIndents/>
        <w:rPr>
          <w:bCs/>
        </w:rPr>
      </w:pPr>
      <w:r w:rsidRPr="001A55E7"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1A55E7">
        <w:t>и</w:t>
      </w:r>
      <w:r w:rsidRPr="001A55E7">
        <w:t>тории. Планируемая территория расположена на окраине в восточной части гор</w:t>
      </w:r>
      <w:r w:rsidRPr="001A55E7">
        <w:t>о</w:t>
      </w:r>
      <w:r w:rsidRPr="001A55E7">
        <w:t>да Новосибирска, относится к Волочаевскому плато и Михайловской возвыше</w:t>
      </w:r>
      <w:r w:rsidRPr="001A55E7">
        <w:t>н</w:t>
      </w:r>
      <w:r w:rsidRPr="001A55E7">
        <w:t>ности с абсолютными отметками поверхности 130,0 - 211,0 м. Местность имеет общий уклон в сторону реки Каменк</w:t>
      </w:r>
      <w:r w:rsidRPr="001A55E7">
        <w:rPr>
          <w:bCs/>
        </w:rPr>
        <w:t>и</w:t>
      </w:r>
      <w:r w:rsidRPr="001A55E7">
        <w:t>. Рельеф местности волнистый, осложне</w:t>
      </w:r>
      <w:r w:rsidRPr="001A55E7">
        <w:t>н</w:t>
      </w:r>
      <w:r w:rsidRPr="001A55E7">
        <w:t>ный сетью логов и лощин.</w:t>
      </w:r>
    </w:p>
    <w:p w:rsidR="001A55E7" w:rsidRPr="001A55E7" w:rsidRDefault="001A55E7" w:rsidP="001A55E7">
      <w:pPr>
        <w:pStyle w:val="a9"/>
        <w:contextualSpacing/>
        <w:mirrorIndents/>
        <w:rPr>
          <w:bCs/>
        </w:rPr>
      </w:pPr>
      <w:r w:rsidRPr="001A55E7">
        <w:t>Максимальные уклоны, предусмотренные схемой вертикальной планировки по уличной сети, составляют для магистралей городского значения 0,05, на прое</w:t>
      </w:r>
      <w:r w:rsidRPr="001A55E7">
        <w:t>з</w:t>
      </w:r>
      <w:r w:rsidRPr="001A55E7">
        <w:t xml:space="preserve">дах местного значения </w:t>
      </w:r>
      <w:r w:rsidRPr="001A55E7">
        <w:rPr>
          <w:rFonts w:eastAsia="Calibri"/>
        </w:rPr>
        <w:t>–</w:t>
      </w:r>
      <w:r w:rsidRPr="001A55E7">
        <w:t xml:space="preserve"> до 0,06, минимальные уклоны </w:t>
      </w:r>
      <w:r w:rsidRPr="001A55E7">
        <w:rPr>
          <w:rFonts w:eastAsia="Calibri"/>
        </w:rPr>
        <w:t>–</w:t>
      </w:r>
      <w:r w:rsidRPr="001A55E7">
        <w:t xml:space="preserve"> 0,004.</w:t>
      </w:r>
    </w:p>
    <w:p w:rsidR="001A55E7" w:rsidRPr="001A55E7" w:rsidRDefault="001A55E7" w:rsidP="001A55E7">
      <w:pPr>
        <w:pStyle w:val="a9"/>
        <w:contextualSpacing/>
        <w:mirrorIndents/>
        <w:rPr>
          <w:b/>
          <w:bCs/>
        </w:rPr>
      </w:pPr>
      <w:r w:rsidRPr="001A55E7">
        <w:t>Часть существующей застройки планируемой территории находится в зоне затопления паводками 1 % обеспеченности реки Каменк</w:t>
      </w:r>
      <w:r w:rsidRPr="001A55E7">
        <w:rPr>
          <w:bCs/>
        </w:rPr>
        <w:t>и</w:t>
      </w:r>
      <w:r w:rsidRPr="001A55E7">
        <w:t>. Проектом планировки предусматривается защита жилой застройки от 1 % паводка за счет строительства дамбы до незатопляемых отметок, а также подсыпки пониженных участков пл</w:t>
      </w:r>
      <w:r w:rsidRPr="001A55E7">
        <w:t>а</w:t>
      </w:r>
      <w:r w:rsidRPr="001A55E7">
        <w:t>нируемой территории.</w:t>
      </w:r>
    </w:p>
    <w:p w:rsidR="001A55E7" w:rsidRPr="001A55E7" w:rsidRDefault="001A55E7" w:rsidP="001A55E7">
      <w:pPr>
        <w:pStyle w:val="a9"/>
        <w:contextualSpacing/>
        <w:mirrorIndents/>
      </w:pPr>
      <w:r w:rsidRPr="001A55E7">
        <w:t>Вертикальная планировка решена с общим уклоном на северо-запад в ст</w:t>
      </w:r>
      <w:r w:rsidRPr="001A55E7">
        <w:t>о</w:t>
      </w:r>
      <w:r w:rsidRPr="001A55E7">
        <w:t>рону реки Оби.</w:t>
      </w:r>
    </w:p>
    <w:p w:rsidR="001A55E7" w:rsidRPr="001A55E7" w:rsidRDefault="001A55E7" w:rsidP="001A55E7">
      <w:pPr>
        <w:pStyle w:val="a9"/>
        <w:contextualSpacing/>
        <w:mirrorIndents/>
        <w:rPr>
          <w:bCs/>
        </w:rPr>
      </w:pPr>
      <w:r w:rsidRPr="001A55E7">
        <w:t>Сброс поверхностного стока в настоящее время осуществляется в долину реки</w:t>
      </w:r>
      <w:r w:rsidR="00AF1F83">
        <w:t xml:space="preserve"> </w:t>
      </w:r>
      <w:r w:rsidRPr="001A55E7">
        <w:t>Каменк</w:t>
      </w:r>
      <w:r w:rsidRPr="001A55E7">
        <w:rPr>
          <w:bCs/>
        </w:rPr>
        <w:t>и</w:t>
      </w:r>
      <w:r w:rsidRPr="001A55E7">
        <w:t>, что вызывает подтопление существующей застройки и загрязнение реки</w:t>
      </w:r>
      <w:r w:rsidR="00AF1F83">
        <w:t xml:space="preserve"> </w:t>
      </w:r>
      <w:r w:rsidRPr="001A55E7">
        <w:t>Каменк</w:t>
      </w:r>
      <w:r w:rsidRPr="001A55E7">
        <w:rPr>
          <w:bCs/>
        </w:rPr>
        <w:t>и.</w:t>
      </w:r>
    </w:p>
    <w:p w:rsidR="001A55E7" w:rsidRPr="001A55E7" w:rsidRDefault="001A55E7" w:rsidP="001A55E7">
      <w:pPr>
        <w:pStyle w:val="a9"/>
        <w:contextualSpacing/>
        <w:mirrorIndents/>
        <w:rPr>
          <w:bCs/>
        </w:rPr>
      </w:pPr>
      <w:r w:rsidRPr="001A55E7">
        <w:t>В местах сброса поверхностного стока в реку Каменк</w:t>
      </w:r>
      <w:r w:rsidRPr="001A55E7">
        <w:rPr>
          <w:bCs/>
        </w:rPr>
        <w:t>у</w:t>
      </w:r>
      <w:r w:rsidRPr="001A55E7">
        <w:t xml:space="preserve"> предусмотрена его очистка.</w:t>
      </w:r>
    </w:p>
    <w:p w:rsidR="001A55E7" w:rsidRPr="001A55E7" w:rsidRDefault="001A55E7" w:rsidP="001A55E7">
      <w:pPr>
        <w:pStyle w:val="a9"/>
        <w:rPr>
          <w:b/>
        </w:rPr>
      </w:pPr>
      <w:r w:rsidRPr="001A55E7">
        <w:lastRenderedPageBreak/>
        <w:t>Перед сбросом поверхностный сток в распределительной камере разделяе</w:t>
      </w:r>
      <w:r w:rsidRPr="001A55E7">
        <w:t>т</w:t>
      </w:r>
      <w:r w:rsidRPr="001A55E7">
        <w:t>ся на загрязненный и условно чистый. Загрязненная часть стока поступает на оч</w:t>
      </w:r>
      <w:r w:rsidRPr="001A55E7">
        <w:t>и</w:t>
      </w:r>
      <w:r w:rsidRPr="001A55E7">
        <w:t>стные сооружения, а остальная часть стока считается условно чистой и сбрасыв</w:t>
      </w:r>
      <w:r w:rsidRPr="001A55E7">
        <w:t>а</w:t>
      </w:r>
      <w:r w:rsidRPr="001A55E7">
        <w:t>ется в прилегающий водоем.</w:t>
      </w:r>
    </w:p>
    <w:p w:rsidR="001A55E7" w:rsidRPr="001A55E7" w:rsidRDefault="001A55E7" w:rsidP="001A55E7">
      <w:pPr>
        <w:pStyle w:val="a9"/>
        <w:rPr>
          <w:b/>
          <w:bCs/>
        </w:rPr>
      </w:pPr>
      <w:r w:rsidRPr="001A55E7">
        <w:t>Водосточная сеть запроектирована из открытых и закрытых водостоков. Открытые водостоки запроектированы в зоне застройки индивидуальными ж</w:t>
      </w:r>
      <w:r w:rsidRPr="001A55E7">
        <w:t>и</w:t>
      </w:r>
      <w:r w:rsidRPr="001A55E7">
        <w:t>лыми домами и представляют собой придорожные канавы, расположенные по обе стороны от проездов и собирающие поверхностный сток, отводящие его в вод</w:t>
      </w:r>
      <w:r w:rsidRPr="001A55E7">
        <w:t>о</w:t>
      </w:r>
      <w:r w:rsidRPr="001A55E7">
        <w:t xml:space="preserve">приемные колодцы и далее в закрытую водосточную сеть. В местах пересечения канав с автодорогами устраиваются трубчатые переезды. </w:t>
      </w:r>
    </w:p>
    <w:p w:rsidR="001A55E7" w:rsidRPr="001A55E7" w:rsidRDefault="001A55E7" w:rsidP="001A55E7">
      <w:pPr>
        <w:pStyle w:val="a9"/>
        <w:contextualSpacing/>
        <w:mirrorIndents/>
        <w:rPr>
          <w:b/>
          <w:bCs/>
        </w:rPr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 xml:space="preserve">2.5. Мероприятия по защите территории от воздействия опасных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геологических процессов, чрезвычайных ситуаций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природного и техногенного характера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Проект планировки выполнен в соответствии с утвержденным Генеральным планом города Новосибирска, учитывающим требования пожарной безопасности, Техническим регламентом о требованиях пожарной безопасности.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При реализации решений Генерального плана города Новосибирска для обеспечения пожарной безопасности в проекте планировки предусматривается: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размещение новых пожарных депо в кварталах 262.02.00.02, 262.03.00.04;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транспортная схема с магистральными улицами общегородского и районн</w:t>
      </w:r>
      <w:r w:rsidRPr="001A55E7">
        <w:rPr>
          <w:szCs w:val="28"/>
        </w:rPr>
        <w:t>о</w:t>
      </w:r>
      <w:r w:rsidRPr="001A55E7">
        <w:rPr>
          <w:szCs w:val="28"/>
        </w:rPr>
        <w:t>го значения с нормативной шириной дорожного полотна, позволяющ</w:t>
      </w:r>
      <w:r w:rsidR="00AF1F83">
        <w:rPr>
          <w:szCs w:val="28"/>
        </w:rPr>
        <w:t>ая</w:t>
      </w:r>
      <w:r w:rsidRPr="001A55E7">
        <w:rPr>
          <w:szCs w:val="28"/>
        </w:rPr>
        <w:t xml:space="preserve"> осущест</w:t>
      </w:r>
      <w:r w:rsidRPr="001A55E7">
        <w:rPr>
          <w:szCs w:val="28"/>
        </w:rPr>
        <w:t>в</w:t>
      </w:r>
      <w:r w:rsidRPr="001A55E7">
        <w:rPr>
          <w:szCs w:val="28"/>
        </w:rPr>
        <w:t>лять проезд ко всем зонам планируемого размещения объектов социально-культурного и коммунально-бытового назначения на планируемой территории;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сеть противопожарного водопровода с необходимыми параметрами для   обеспечения возможности внутреннего и наружного пожаротушения будущих объектов строительства.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Кроме того, функционирует пожарное депо в промышленной зоне, прим</w:t>
      </w:r>
      <w:r w:rsidRPr="001A55E7">
        <w:rPr>
          <w:szCs w:val="28"/>
        </w:rPr>
        <w:t>ы</w:t>
      </w:r>
      <w:r w:rsidRPr="001A55E7">
        <w:rPr>
          <w:szCs w:val="28"/>
        </w:rPr>
        <w:t>кающей к железной дороге восточного направления, на территории Новосиби</w:t>
      </w:r>
      <w:r w:rsidRPr="001A55E7">
        <w:rPr>
          <w:szCs w:val="28"/>
        </w:rPr>
        <w:t>р</w:t>
      </w:r>
      <w:r w:rsidRPr="001A55E7">
        <w:rPr>
          <w:szCs w:val="28"/>
        </w:rPr>
        <w:t xml:space="preserve">ского авиационного завода им. В. П.  Чкалова. </w:t>
      </w:r>
    </w:p>
    <w:p w:rsidR="001A55E7" w:rsidRPr="001A55E7" w:rsidRDefault="001A55E7" w:rsidP="001A55E7">
      <w:pPr>
        <w:rPr>
          <w:b/>
          <w:bCs/>
        </w:rPr>
      </w:pPr>
      <w:r w:rsidRPr="001A55E7">
        <w:rPr>
          <w:szCs w:val="28"/>
        </w:rPr>
        <w:t>Чрезвычайные ситуации природного характера на планируемой территории обусловлены природными условиями региона, по опыту прошлых лет, по норм</w:t>
      </w:r>
      <w:r w:rsidRPr="001A55E7">
        <w:rPr>
          <w:szCs w:val="28"/>
        </w:rPr>
        <w:t>а</w:t>
      </w:r>
      <w:r w:rsidRPr="001A55E7">
        <w:rPr>
          <w:szCs w:val="28"/>
        </w:rPr>
        <w:t>тивным данным (</w:t>
      </w:r>
      <w:r w:rsidRPr="001A55E7">
        <w:rPr>
          <w:bCs/>
        </w:rPr>
        <w:t>СП 131.13330.2012 «Строительная климатология. Актуализир</w:t>
      </w:r>
      <w:r w:rsidRPr="001A55E7">
        <w:rPr>
          <w:bCs/>
        </w:rPr>
        <w:t>о</w:t>
      </w:r>
      <w:r w:rsidRPr="001A55E7">
        <w:rPr>
          <w:bCs/>
        </w:rPr>
        <w:t xml:space="preserve">ванная редакция СНиП 23-01-99*») </w:t>
      </w:r>
      <w:r w:rsidRPr="001A55E7">
        <w:rPr>
          <w:szCs w:val="28"/>
        </w:rPr>
        <w:t xml:space="preserve">возможны сильные морозы ниже </w:t>
      </w:r>
      <w:r w:rsidRPr="001A55E7">
        <w:rPr>
          <w:rFonts w:eastAsia="Calibri"/>
          <w:szCs w:val="28"/>
        </w:rPr>
        <w:t>–</w:t>
      </w:r>
      <w:r w:rsidRPr="001A55E7">
        <w:rPr>
          <w:szCs w:val="28"/>
        </w:rPr>
        <w:t xml:space="preserve">40 </w:t>
      </w:r>
      <w:r w:rsidRPr="001A55E7">
        <w:rPr>
          <w:szCs w:val="28"/>
          <w:vertAlign w:val="superscript"/>
        </w:rPr>
        <w:t>о</w:t>
      </w:r>
      <w:r w:rsidRPr="001A55E7">
        <w:rPr>
          <w:szCs w:val="28"/>
        </w:rPr>
        <w:t>С, ве</w:t>
      </w:r>
      <w:r w:rsidRPr="001A55E7">
        <w:rPr>
          <w:szCs w:val="28"/>
        </w:rPr>
        <w:t>т</w:t>
      </w:r>
      <w:r w:rsidRPr="001A55E7">
        <w:rPr>
          <w:szCs w:val="28"/>
        </w:rPr>
        <w:t>ры с порывами до 40 м/сек, пыльные бури в летний период. В окрестностях гор</w:t>
      </w:r>
      <w:r w:rsidRPr="001A55E7">
        <w:rPr>
          <w:szCs w:val="28"/>
        </w:rPr>
        <w:t>о</w:t>
      </w:r>
      <w:r w:rsidRPr="001A55E7">
        <w:rPr>
          <w:szCs w:val="28"/>
        </w:rPr>
        <w:t xml:space="preserve">да могут возникать торфяные и лесные пожары, от которых </w:t>
      </w:r>
      <w:r w:rsidR="00AF1F83" w:rsidRPr="001A55E7">
        <w:rPr>
          <w:szCs w:val="28"/>
        </w:rPr>
        <w:t xml:space="preserve">дым </w:t>
      </w:r>
      <w:r w:rsidRPr="001A55E7">
        <w:rPr>
          <w:szCs w:val="28"/>
        </w:rPr>
        <w:t>может распр</w:t>
      </w:r>
      <w:r w:rsidRPr="001A55E7">
        <w:rPr>
          <w:szCs w:val="28"/>
        </w:rPr>
        <w:t>о</w:t>
      </w:r>
      <w:r w:rsidRPr="001A55E7">
        <w:rPr>
          <w:szCs w:val="28"/>
        </w:rPr>
        <w:t>страниться и на планируемую территорию. Сейсмическая активность планиру</w:t>
      </w:r>
      <w:r w:rsidRPr="001A55E7">
        <w:rPr>
          <w:szCs w:val="28"/>
        </w:rPr>
        <w:t>е</w:t>
      </w:r>
      <w:r w:rsidRPr="001A55E7">
        <w:rPr>
          <w:szCs w:val="28"/>
        </w:rPr>
        <w:t>мой территории до 6 баллов, в отдельных случаях расчетная сейсмическая н</w:t>
      </w:r>
      <w:r w:rsidRPr="001A55E7">
        <w:rPr>
          <w:szCs w:val="28"/>
        </w:rPr>
        <w:t>а</w:t>
      </w:r>
      <w:r w:rsidRPr="001A55E7">
        <w:rPr>
          <w:szCs w:val="28"/>
        </w:rPr>
        <w:t>грузка принимается 7 баллов (</w:t>
      </w:r>
      <w:r w:rsidRPr="001A55E7">
        <w:rPr>
          <w:bCs/>
        </w:rPr>
        <w:t xml:space="preserve">СП 14.13330.2014 «Свод правил. Строительство в сейсмических районах. Актуализированная редакция СНиП II-7-81» </w:t>
      </w:r>
      <w:r w:rsidR="008559E2">
        <w:rPr>
          <w:bCs/>
        </w:rPr>
        <w:br/>
      </w:r>
      <w:r w:rsidRPr="001A55E7">
        <w:rPr>
          <w:bCs/>
        </w:rPr>
        <w:t>(СП 14.13330.2011) (с Изменением № 1)</w:t>
      </w:r>
      <w:r w:rsidRPr="001A55E7">
        <w:rPr>
          <w:szCs w:val="28"/>
        </w:rPr>
        <w:t>).</w:t>
      </w:r>
    </w:p>
    <w:p w:rsidR="008559E2" w:rsidRDefault="001A55E7" w:rsidP="001A55E7">
      <w:pPr>
        <w:rPr>
          <w:szCs w:val="28"/>
        </w:rPr>
      </w:pPr>
      <w:r w:rsidRPr="001A55E7">
        <w:rPr>
          <w:szCs w:val="28"/>
        </w:rPr>
        <w:t>Источников техногенного и антропогенного воздействия на планируемую  территорию нет, но нельзя исключать возможности опасных ситуаций от движ</w:t>
      </w:r>
      <w:r w:rsidRPr="001A55E7">
        <w:rPr>
          <w:szCs w:val="28"/>
        </w:rPr>
        <w:t>у</w:t>
      </w:r>
      <w:r w:rsidRPr="001A55E7">
        <w:rPr>
          <w:szCs w:val="28"/>
        </w:rPr>
        <w:t>щихся составов и перевозимых опасных грузов по железнодорожной магистрали</w:t>
      </w:r>
      <w:r w:rsidR="008559E2">
        <w:rPr>
          <w:szCs w:val="28"/>
        </w:rPr>
        <w:br/>
      </w:r>
    </w:p>
    <w:p w:rsidR="001A55E7" w:rsidRPr="001A55E7" w:rsidRDefault="001A55E7" w:rsidP="008559E2">
      <w:pPr>
        <w:ind w:firstLine="0"/>
        <w:rPr>
          <w:szCs w:val="28"/>
        </w:rPr>
      </w:pPr>
      <w:r w:rsidRPr="001A55E7">
        <w:rPr>
          <w:szCs w:val="28"/>
        </w:rPr>
        <w:lastRenderedPageBreak/>
        <w:t>восточного направления, проходящей по промышленной зоне на севере план</w:t>
      </w:r>
      <w:r w:rsidRPr="001A55E7">
        <w:rPr>
          <w:szCs w:val="28"/>
        </w:rPr>
        <w:t>и</w:t>
      </w:r>
      <w:r w:rsidRPr="001A55E7">
        <w:rPr>
          <w:szCs w:val="28"/>
        </w:rPr>
        <w:t>руемой территории, от задымления при пожаре на полигоне твердых бытовых о</w:t>
      </w:r>
      <w:r w:rsidRPr="001A55E7">
        <w:rPr>
          <w:szCs w:val="28"/>
        </w:rPr>
        <w:t>т</w:t>
      </w:r>
      <w:r w:rsidRPr="001A55E7">
        <w:rPr>
          <w:szCs w:val="28"/>
        </w:rPr>
        <w:t>ходов.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Для возможной эвакуации населения в чрезвычайных ситуациях пред</w:t>
      </w:r>
      <w:r w:rsidRPr="001A55E7">
        <w:rPr>
          <w:szCs w:val="28"/>
        </w:rPr>
        <w:t>у</w:t>
      </w:r>
      <w:r w:rsidRPr="001A55E7">
        <w:rPr>
          <w:szCs w:val="28"/>
        </w:rPr>
        <w:t xml:space="preserve">смотрены магистральные улицы общегородского и районного значения. </w:t>
      </w:r>
    </w:p>
    <w:p w:rsidR="001A55E7" w:rsidRPr="001A55E7" w:rsidRDefault="001A55E7" w:rsidP="001A55E7">
      <w:pPr>
        <w:contextualSpacing/>
        <w:mirrorIndents/>
        <w:rPr>
          <w:szCs w:val="28"/>
        </w:rPr>
      </w:pPr>
      <w:r w:rsidRPr="001A55E7">
        <w:rPr>
          <w:szCs w:val="28"/>
        </w:rPr>
        <w:t>Проектом планировки формируется улично-дорожная сеть с более высокой степенью связности, которая позволит осуществить быстрый вывоз населения за пределы планируемой территории в любом направлении от мест сбора.</w:t>
      </w:r>
    </w:p>
    <w:p w:rsidR="001A55E7" w:rsidRPr="001A55E7" w:rsidRDefault="001A55E7" w:rsidP="001A55E7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 xml:space="preserve">3. Положения о размещении объектов капитального строительства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 xml:space="preserve">федерального, регионального и местного значения 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pStyle w:val="1"/>
        <w:keepNext w:val="0"/>
        <w:widowControl w:val="0"/>
        <w:spacing w:after="0" w:line="240" w:lineRule="atLeast"/>
        <w:ind w:firstLine="0"/>
        <w:contextualSpacing/>
        <w:mirrorIndents/>
      </w:pPr>
      <w:r w:rsidRPr="001A55E7">
        <w:t xml:space="preserve">3.1. Размещение объектов капитального строительства </w:t>
      </w:r>
    </w:p>
    <w:p w:rsidR="001A55E7" w:rsidRPr="001A55E7" w:rsidRDefault="001A55E7" w:rsidP="001A55E7">
      <w:pPr>
        <w:pStyle w:val="1"/>
        <w:keepNext w:val="0"/>
        <w:widowControl w:val="0"/>
        <w:spacing w:after="0" w:line="240" w:lineRule="atLeast"/>
        <w:ind w:firstLine="0"/>
        <w:contextualSpacing/>
        <w:mirrorIndents/>
      </w:pPr>
      <w:r w:rsidRPr="001A55E7">
        <w:t xml:space="preserve">федерального значения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contextualSpacing/>
        <w:mirrorIndents/>
      </w:pPr>
    </w:p>
    <w:p w:rsidR="001A55E7" w:rsidRPr="001A55E7" w:rsidRDefault="001A55E7" w:rsidP="001A55E7">
      <w:pPr>
        <w:pStyle w:val="S9"/>
        <w:rPr>
          <w:bCs/>
        </w:rPr>
      </w:pPr>
      <w:bookmarkStart w:id="10" w:name="_Toc384737152"/>
      <w:r w:rsidRPr="001A55E7">
        <w:t>Существующие на планируемой территории объекты федерального знач</w:t>
      </w:r>
      <w:r w:rsidRPr="001A55E7">
        <w:t>е</w:t>
      </w:r>
      <w:r w:rsidRPr="001A55E7">
        <w:t>ния на расчетный срок сохраняются. Размещение новых объектов не предусмо</w:t>
      </w:r>
      <w:r w:rsidRPr="001A55E7">
        <w:t>т</w:t>
      </w:r>
      <w:r w:rsidRPr="001A55E7">
        <w:t>рено.</w:t>
      </w:r>
      <w:bookmarkEnd w:id="10"/>
    </w:p>
    <w:p w:rsidR="001A55E7" w:rsidRPr="001A55E7" w:rsidRDefault="001A55E7" w:rsidP="001A55E7">
      <w:pPr>
        <w:pStyle w:val="1"/>
        <w:keepNext w:val="0"/>
        <w:spacing w:after="0" w:line="240" w:lineRule="atLeast"/>
        <w:ind w:firstLine="0"/>
        <w:contextualSpacing/>
        <w:mirrorIndents/>
      </w:pPr>
      <w:r w:rsidRPr="001A55E7">
        <w:t xml:space="preserve">3.2. Размещение объектов капитального строительства </w:t>
      </w:r>
    </w:p>
    <w:p w:rsidR="001A55E7" w:rsidRPr="001A55E7" w:rsidRDefault="001A55E7" w:rsidP="001A55E7">
      <w:pPr>
        <w:pStyle w:val="1"/>
        <w:keepNext w:val="0"/>
        <w:spacing w:after="0" w:line="240" w:lineRule="atLeast"/>
        <w:ind w:firstLine="0"/>
        <w:contextualSpacing/>
        <w:mirrorIndents/>
      </w:pPr>
      <w:r w:rsidRPr="001A55E7">
        <w:t>регионального значения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 xml:space="preserve">Существующие </w:t>
      </w:r>
      <w:r w:rsidRPr="001A55E7">
        <w:rPr>
          <w:bCs/>
          <w:szCs w:val="28"/>
        </w:rPr>
        <w:t>на планируемой территории</w:t>
      </w:r>
      <w:r w:rsidRPr="001A55E7">
        <w:rPr>
          <w:b/>
          <w:bCs/>
          <w:szCs w:val="28"/>
        </w:rPr>
        <w:t xml:space="preserve"> </w:t>
      </w:r>
      <w:r w:rsidRPr="001A55E7">
        <w:rPr>
          <w:szCs w:val="28"/>
        </w:rPr>
        <w:t>объекты регионального знач</w:t>
      </w:r>
      <w:r w:rsidRPr="001A55E7">
        <w:rPr>
          <w:szCs w:val="28"/>
        </w:rPr>
        <w:t>е</w:t>
      </w:r>
      <w:r w:rsidRPr="001A55E7">
        <w:rPr>
          <w:szCs w:val="28"/>
        </w:rPr>
        <w:t>ния на расчетный срок сохраняются. Проектом планировки предлагается стро</w:t>
      </w:r>
      <w:r w:rsidRPr="001A55E7">
        <w:rPr>
          <w:szCs w:val="28"/>
        </w:rPr>
        <w:t>и</w:t>
      </w:r>
      <w:r w:rsidRPr="001A55E7">
        <w:rPr>
          <w:szCs w:val="28"/>
        </w:rPr>
        <w:t>тельство на расчетный срок элементов системы здравоохранения: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 xml:space="preserve">поликлиники на 200 посещений в смену для взрослых и 80 посещений в смену для детей в квартале 262.03.00.01; 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объекта общей врачебной практики в квартале 262.03.00.01.</w:t>
      </w:r>
    </w:p>
    <w:p w:rsidR="001A55E7" w:rsidRPr="001A55E7" w:rsidRDefault="001A55E7" w:rsidP="001A55E7">
      <w:pPr>
        <w:rPr>
          <w:szCs w:val="28"/>
        </w:rPr>
      </w:pPr>
      <w:r w:rsidRPr="001A55E7">
        <w:t>В соответствии с Программой комплексного развития социальной инфр</w:t>
      </w:r>
      <w:r w:rsidRPr="001A55E7">
        <w:t>а</w:t>
      </w:r>
      <w:r w:rsidRPr="001A55E7">
        <w:t>структуры города Новосибирска на 2017 - 2030 годы предусматривается размещ</w:t>
      </w:r>
      <w:r w:rsidRPr="001A55E7">
        <w:t>е</w:t>
      </w:r>
      <w:r w:rsidRPr="001A55E7">
        <w:t xml:space="preserve">ние </w:t>
      </w:r>
      <w:r w:rsidRPr="001A55E7">
        <w:rPr>
          <w:szCs w:val="28"/>
        </w:rPr>
        <w:t xml:space="preserve">объекта общей врачебной практики </w:t>
      </w:r>
      <w:r w:rsidRPr="001A55E7">
        <w:t xml:space="preserve">на 200 посещений в смену </w:t>
      </w:r>
      <w:r w:rsidRPr="001A55E7">
        <w:rPr>
          <w:szCs w:val="28"/>
        </w:rPr>
        <w:t>в квартале 262.02.00.05.</w:t>
      </w:r>
    </w:p>
    <w:p w:rsidR="001A55E7" w:rsidRPr="001A55E7" w:rsidRDefault="001A55E7" w:rsidP="001A55E7">
      <w:pPr>
        <w:spacing w:line="240" w:lineRule="atLeast"/>
        <w:contextualSpacing/>
        <w:mirrorIndents/>
      </w:pP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 xml:space="preserve">3.3. Размещение объектов капитального строительства </w:t>
      </w:r>
    </w:p>
    <w:p w:rsidR="001A55E7" w:rsidRPr="001A55E7" w:rsidRDefault="001A55E7" w:rsidP="001A55E7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1A55E7">
        <w:t>местного значения</w:t>
      </w:r>
    </w:p>
    <w:p w:rsidR="001A55E7" w:rsidRPr="001A55E7" w:rsidRDefault="001A55E7" w:rsidP="001A55E7">
      <w:pPr>
        <w:contextualSpacing/>
        <w:mirrorIndents/>
      </w:pP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1A55E7">
        <w:t>т</w:t>
      </w:r>
      <w:r w:rsidRPr="001A55E7">
        <w:t>ной вместимостью:</w:t>
      </w:r>
    </w:p>
    <w:p w:rsidR="001A55E7" w:rsidRPr="001A55E7" w:rsidRDefault="001A55E7" w:rsidP="001A55E7">
      <w:pPr>
        <w:spacing w:line="240" w:lineRule="atLeast"/>
        <w:contextualSpacing/>
        <w:mirrorIndents/>
      </w:pPr>
      <w:r w:rsidRPr="001A55E7">
        <w:rPr>
          <w:szCs w:val="28"/>
        </w:rPr>
        <w:t xml:space="preserve">общеобразовательной организации (общеобразовательной школы) </w:t>
      </w:r>
      <w:r w:rsidRPr="001A55E7">
        <w:t xml:space="preserve">на 1000 мест в </w:t>
      </w:r>
      <w:r w:rsidRPr="001A55E7">
        <w:rPr>
          <w:szCs w:val="28"/>
        </w:rPr>
        <w:t xml:space="preserve">квартале </w:t>
      </w:r>
      <w:r w:rsidRPr="001A55E7">
        <w:t>262.02.01.05;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дошкольной образовательной организации (детского сада) на 150 мест в квартале 262.01.02.05;</w:t>
      </w:r>
    </w:p>
    <w:p w:rsidR="001A55E7" w:rsidRPr="001A55E7" w:rsidRDefault="001A55E7" w:rsidP="001A55E7">
      <w:pPr>
        <w:rPr>
          <w:szCs w:val="28"/>
        </w:rPr>
      </w:pPr>
      <w:r w:rsidRPr="001A55E7">
        <w:rPr>
          <w:szCs w:val="28"/>
        </w:rPr>
        <w:t>дошкольной образовательной организации (детского сада) на 150 мест в квартале 262.03.02.04.</w:t>
      </w:r>
    </w:p>
    <w:p w:rsidR="001A55E7" w:rsidRPr="001A55E7" w:rsidRDefault="001A55E7" w:rsidP="001A55E7">
      <w:pPr>
        <w:spacing w:line="240" w:lineRule="atLeast"/>
      </w:pPr>
      <w:r w:rsidRPr="001A55E7">
        <w:lastRenderedPageBreak/>
        <w:t>На расчетный срок предусматривается размещение и строительство новых объектов физкультурно-спортивного назначения – спортивного комплекса с ба</w:t>
      </w:r>
      <w:r w:rsidRPr="001A55E7">
        <w:t>с</w:t>
      </w:r>
      <w:r w:rsidRPr="001A55E7">
        <w:t xml:space="preserve">сейном в </w:t>
      </w:r>
      <w:r w:rsidRPr="001A55E7">
        <w:rPr>
          <w:szCs w:val="28"/>
        </w:rPr>
        <w:t xml:space="preserve">квартале </w:t>
      </w:r>
      <w:r w:rsidRPr="001A55E7">
        <w:t>262.03.02.04.</w:t>
      </w:r>
    </w:p>
    <w:p w:rsidR="001A55E7" w:rsidRPr="001A55E7" w:rsidRDefault="001A55E7" w:rsidP="001A55E7">
      <w:pPr>
        <w:spacing w:line="240" w:lineRule="atLeast"/>
      </w:pPr>
      <w:r w:rsidRPr="001A55E7">
        <w:t>На расчетный срок предусматривается размещение и строительство новых пожарных депо:</w:t>
      </w:r>
    </w:p>
    <w:p w:rsidR="001A55E7" w:rsidRPr="001A55E7" w:rsidRDefault="001A55E7" w:rsidP="001A55E7">
      <w:pPr>
        <w:spacing w:line="240" w:lineRule="atLeast"/>
      </w:pPr>
      <w:r w:rsidRPr="001A55E7">
        <w:t xml:space="preserve">пожарного депо на 4 машины в </w:t>
      </w:r>
      <w:r w:rsidRPr="001A55E7">
        <w:rPr>
          <w:szCs w:val="28"/>
        </w:rPr>
        <w:t xml:space="preserve">квартале </w:t>
      </w:r>
      <w:r w:rsidRPr="001A55E7">
        <w:t>262.02.00.02;</w:t>
      </w:r>
    </w:p>
    <w:p w:rsidR="001A55E7" w:rsidRPr="001A55E7" w:rsidRDefault="001A55E7" w:rsidP="001A55E7">
      <w:pPr>
        <w:spacing w:line="240" w:lineRule="atLeast"/>
      </w:pPr>
      <w:r w:rsidRPr="001A55E7">
        <w:t xml:space="preserve">пожарного депо на 8 машин в </w:t>
      </w:r>
      <w:r w:rsidRPr="001A55E7">
        <w:rPr>
          <w:szCs w:val="28"/>
        </w:rPr>
        <w:t xml:space="preserve">квартале </w:t>
      </w:r>
      <w:r w:rsidRPr="001A55E7">
        <w:t>262.03.00.04.</w:t>
      </w:r>
    </w:p>
    <w:p w:rsidR="001A55E7" w:rsidRPr="001A55E7" w:rsidRDefault="001A55E7" w:rsidP="001A55E7">
      <w:pPr>
        <w:spacing w:line="240" w:lineRule="atLeast"/>
      </w:pPr>
      <w:r w:rsidRPr="001A55E7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линий.</w:t>
      </w:r>
    </w:p>
    <w:p w:rsidR="001A55E7" w:rsidRPr="001A55E7" w:rsidRDefault="001A55E7" w:rsidP="001A55E7">
      <w:pPr>
        <w:autoSpaceDE w:val="0"/>
        <w:autoSpaceDN w:val="0"/>
        <w:adjustRightInd w:val="0"/>
        <w:spacing w:line="264" w:lineRule="auto"/>
        <w:contextualSpacing/>
        <w:mirrorIndents/>
        <w:rPr>
          <w:color w:val="FF0000"/>
          <w:sz w:val="27"/>
          <w:szCs w:val="27"/>
        </w:rPr>
      </w:pPr>
    </w:p>
    <w:p w:rsidR="001A55E7" w:rsidRPr="001A55E7" w:rsidRDefault="001A55E7" w:rsidP="001A55E7">
      <w:pPr>
        <w:pStyle w:val="af6"/>
        <w:ind w:firstLine="0"/>
        <w:jc w:val="center"/>
        <w:rPr>
          <w:sz w:val="28"/>
          <w:szCs w:val="28"/>
        </w:rPr>
      </w:pPr>
      <w:bookmarkStart w:id="11" w:name="_Toc514578886"/>
      <w:bookmarkEnd w:id="5"/>
      <w:r w:rsidRPr="001A55E7">
        <w:rPr>
          <w:sz w:val="28"/>
          <w:szCs w:val="28"/>
        </w:rPr>
        <w:t>4. Основные показатели развития планируемой территории</w:t>
      </w:r>
      <w:bookmarkEnd w:id="11"/>
    </w:p>
    <w:p w:rsidR="001A55E7" w:rsidRPr="001A55E7" w:rsidRDefault="001A55E7" w:rsidP="001A55E7">
      <w:pPr>
        <w:pStyle w:val="310"/>
        <w:rPr>
          <w:szCs w:val="28"/>
        </w:rPr>
      </w:pPr>
    </w:p>
    <w:p w:rsidR="001A55E7" w:rsidRPr="001A55E7" w:rsidRDefault="001A55E7" w:rsidP="001A55E7">
      <w:r w:rsidRPr="001A55E7">
        <w:t xml:space="preserve">Основные </w:t>
      </w:r>
      <w:r w:rsidRPr="001A55E7">
        <w:rPr>
          <w:szCs w:val="28"/>
        </w:rPr>
        <w:t xml:space="preserve">технико-экономические </w:t>
      </w:r>
      <w:r w:rsidRPr="001A55E7">
        <w:t>показатели развития планируемой терр</w:t>
      </w:r>
      <w:r w:rsidRPr="001A55E7">
        <w:t>и</w:t>
      </w:r>
      <w:r w:rsidRPr="001A55E7">
        <w:t>тории представлены в таблице 3.</w:t>
      </w:r>
    </w:p>
    <w:p w:rsidR="001A55E7" w:rsidRPr="001A55E7" w:rsidRDefault="001A55E7" w:rsidP="001A55E7">
      <w:pPr>
        <w:pStyle w:val="S9"/>
        <w:ind w:firstLine="0"/>
        <w:jc w:val="right"/>
        <w:rPr>
          <w:szCs w:val="28"/>
        </w:rPr>
      </w:pPr>
    </w:p>
    <w:p w:rsidR="001A55E7" w:rsidRPr="001A55E7" w:rsidRDefault="001A55E7" w:rsidP="001A55E7">
      <w:pPr>
        <w:pStyle w:val="S9"/>
        <w:ind w:firstLine="0"/>
        <w:jc w:val="right"/>
        <w:rPr>
          <w:szCs w:val="28"/>
        </w:rPr>
      </w:pPr>
      <w:r w:rsidRPr="001A55E7">
        <w:rPr>
          <w:szCs w:val="28"/>
        </w:rPr>
        <w:t>Таблица 3</w:t>
      </w:r>
    </w:p>
    <w:p w:rsidR="001A55E7" w:rsidRPr="001A55E7" w:rsidRDefault="001A55E7" w:rsidP="001A55E7">
      <w:pPr>
        <w:pStyle w:val="S9"/>
        <w:ind w:firstLine="0"/>
        <w:rPr>
          <w:szCs w:val="28"/>
        </w:rPr>
      </w:pPr>
    </w:p>
    <w:p w:rsidR="001A55E7" w:rsidRPr="001A55E7" w:rsidRDefault="001A55E7" w:rsidP="001A55E7">
      <w:pPr>
        <w:pStyle w:val="S9"/>
        <w:ind w:firstLine="0"/>
        <w:jc w:val="center"/>
      </w:pPr>
      <w:r w:rsidRPr="001A55E7">
        <w:rPr>
          <w:szCs w:val="28"/>
        </w:rPr>
        <w:t xml:space="preserve">Основные технико-экономические показатели </w:t>
      </w:r>
      <w:r w:rsidRPr="001A55E7">
        <w:t xml:space="preserve">развития </w:t>
      </w:r>
    </w:p>
    <w:p w:rsidR="001A55E7" w:rsidRPr="001A55E7" w:rsidRDefault="001A55E7" w:rsidP="001A55E7">
      <w:pPr>
        <w:pStyle w:val="S9"/>
        <w:ind w:firstLine="0"/>
        <w:jc w:val="center"/>
        <w:rPr>
          <w:szCs w:val="28"/>
        </w:rPr>
      </w:pPr>
      <w:r w:rsidRPr="001A55E7">
        <w:t>планируемой территории</w:t>
      </w:r>
    </w:p>
    <w:p w:rsidR="001A55E7" w:rsidRPr="001A55E7" w:rsidRDefault="001A55E7" w:rsidP="001A55E7">
      <w:pPr>
        <w:pStyle w:val="S9"/>
        <w:ind w:firstLine="0"/>
        <w:jc w:val="center"/>
        <w:rPr>
          <w:color w:val="FF0000"/>
          <w:szCs w:val="28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1A55E7" w:rsidRPr="001A55E7" w:rsidTr="007B395B">
        <w:trPr>
          <w:tblHeader/>
        </w:trPr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№</w:t>
            </w:r>
          </w:p>
          <w:p w:rsidR="001A55E7" w:rsidRPr="001A55E7" w:rsidRDefault="001A55E7" w:rsidP="007B395B">
            <w:pPr>
              <w:ind w:firstLine="0"/>
              <w:jc w:val="center"/>
            </w:pPr>
            <w:r w:rsidRPr="001A55E7">
              <w:t>п/п</w:t>
            </w:r>
          </w:p>
        </w:tc>
        <w:tc>
          <w:tcPr>
            <w:tcW w:w="5789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Показатель</w:t>
            </w:r>
          </w:p>
        </w:tc>
        <w:tc>
          <w:tcPr>
            <w:tcW w:w="1441" w:type="dxa"/>
          </w:tcPr>
          <w:p w:rsidR="001A55E7" w:rsidRPr="001A55E7" w:rsidRDefault="001A55E7" w:rsidP="007B395B">
            <w:pPr>
              <w:ind w:left="-57" w:right="-57" w:firstLine="0"/>
              <w:jc w:val="center"/>
            </w:pPr>
            <w:r w:rsidRPr="001A55E7">
              <w:t>Единицы измерения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Итого до 2030 года</w:t>
            </w:r>
          </w:p>
        </w:tc>
      </w:tr>
    </w:tbl>
    <w:p w:rsidR="001A55E7" w:rsidRPr="001A55E7" w:rsidRDefault="001A55E7" w:rsidP="001A55E7">
      <w:pPr>
        <w:rPr>
          <w:sz w:val="2"/>
          <w:szCs w:val="2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8"/>
        <w:gridCol w:w="1433"/>
        <w:gridCol w:w="1559"/>
      </w:tblGrid>
      <w:tr w:rsidR="001A55E7" w:rsidRPr="001A55E7" w:rsidTr="007B395B">
        <w:trPr>
          <w:tblHeader/>
        </w:trPr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4"/>
              </w:rPr>
            </w:pPr>
            <w:r w:rsidRPr="001A55E7">
              <w:rPr>
                <w:szCs w:val="24"/>
              </w:rPr>
              <w:t>1</w:t>
            </w:r>
          </w:p>
        </w:tc>
        <w:tc>
          <w:tcPr>
            <w:tcW w:w="578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4"/>
              </w:rPr>
            </w:pPr>
            <w:r w:rsidRPr="001A55E7">
              <w:rPr>
                <w:szCs w:val="24"/>
              </w:rPr>
              <w:t>2</w:t>
            </w:r>
          </w:p>
        </w:tc>
        <w:tc>
          <w:tcPr>
            <w:tcW w:w="1441" w:type="dxa"/>
            <w:gridSpan w:val="2"/>
          </w:tcPr>
          <w:p w:rsidR="001A55E7" w:rsidRPr="001A55E7" w:rsidRDefault="001A55E7" w:rsidP="007B395B">
            <w:pPr>
              <w:ind w:left="-57" w:right="-57" w:firstLine="0"/>
              <w:jc w:val="center"/>
              <w:rPr>
                <w:szCs w:val="24"/>
              </w:rPr>
            </w:pPr>
            <w:r w:rsidRPr="001A55E7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4"/>
              </w:rPr>
            </w:pPr>
            <w:r w:rsidRPr="001A55E7">
              <w:rPr>
                <w:szCs w:val="24"/>
              </w:rPr>
              <w:t>4</w:t>
            </w:r>
          </w:p>
        </w:tc>
      </w:tr>
      <w:tr w:rsidR="001A55E7" w:rsidRPr="001A55E7" w:rsidTr="007B395B">
        <w:tc>
          <w:tcPr>
            <w:tcW w:w="9895" w:type="dxa"/>
            <w:gridSpan w:val="5"/>
          </w:tcPr>
          <w:p w:rsidR="001A55E7" w:rsidRPr="001A55E7" w:rsidRDefault="001A55E7" w:rsidP="007B395B">
            <w:pPr>
              <w:ind w:firstLine="1021"/>
              <w:jc w:val="center"/>
            </w:pPr>
            <w:r w:rsidRPr="001A55E7">
              <w:t>1. Территория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1.1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t>Площадь планируемой территории, всего, в том числе: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szCs w:val="28"/>
              </w:rPr>
              <w:t>1114,0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1.1.1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Зоны рекреационного назначения, в том чи</w:t>
            </w:r>
            <w:r w:rsidRPr="001A55E7">
              <w:rPr>
                <w:rFonts w:eastAsia="Calibri"/>
                <w:szCs w:val="28"/>
                <w:lang w:eastAsia="en-US"/>
              </w:rPr>
              <w:t>с</w:t>
            </w:r>
            <w:r w:rsidRPr="001A55E7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19,05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1.1.1.1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19,05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color w:val="FF0000"/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54,83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bookmarkStart w:id="12" w:name="_Hlk476065254"/>
            <w:r w:rsidRPr="001A55E7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1A55E7">
              <w:t xml:space="preserve">малоэтажной </w:t>
            </w:r>
            <w:r w:rsidRPr="001A55E7">
              <w:rPr>
                <w:rFonts w:eastAsia="Calibri"/>
                <w:szCs w:val="28"/>
                <w:lang w:eastAsia="en-US"/>
              </w:rPr>
              <w:t>общ</w:t>
            </w:r>
            <w:r w:rsidRPr="001A55E7">
              <w:rPr>
                <w:rFonts w:eastAsia="Calibri"/>
                <w:szCs w:val="28"/>
                <w:lang w:eastAsia="en-US"/>
              </w:rPr>
              <w:t>е</w:t>
            </w:r>
            <w:r w:rsidRPr="001A55E7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26,86</w:t>
            </w:r>
          </w:p>
        </w:tc>
      </w:tr>
      <w:bookmarkEnd w:id="12"/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21,76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1A55E7">
              <w:rPr>
                <w:rFonts w:eastAsia="Calibri"/>
                <w:szCs w:val="28"/>
                <w:lang w:eastAsia="en-US"/>
              </w:rPr>
              <w:t>б</w:t>
            </w:r>
            <w:r w:rsidRPr="001A55E7">
              <w:rPr>
                <w:rFonts w:eastAsia="Calibri"/>
                <w:szCs w:val="28"/>
                <w:lang w:eastAsia="en-US"/>
              </w:rPr>
              <w:t>щего, основного общего и среднего (полного) общего образования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6,21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167,0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5,31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1.1.3.2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161,69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bookmarkStart w:id="13" w:name="_Hlk476065273"/>
            <w:r w:rsidRPr="001A55E7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64,75</w:t>
            </w:r>
          </w:p>
        </w:tc>
      </w:tr>
      <w:bookmarkEnd w:id="13"/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производственных объектов с различн</w:t>
            </w:r>
            <w:r w:rsidRPr="001A55E7">
              <w:rPr>
                <w:rFonts w:eastAsia="Calibri"/>
                <w:szCs w:val="28"/>
                <w:lang w:eastAsia="en-US"/>
              </w:rPr>
              <w:t>ы</w:t>
            </w:r>
            <w:r w:rsidRPr="001A55E7">
              <w:rPr>
                <w:rFonts w:eastAsia="Calibri"/>
                <w:szCs w:val="28"/>
                <w:lang w:eastAsia="en-US"/>
              </w:rPr>
              <w:t>ми нормативами воздействия на окружающую среду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18,68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rPr>
                <w:szCs w:val="28"/>
              </w:rPr>
              <w:lastRenderedPageBreak/>
              <w:t>1.1.4.2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46,07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1A55E7">
              <w:rPr>
                <w:rFonts w:eastAsia="Calibri"/>
                <w:szCs w:val="28"/>
                <w:lang w:eastAsia="en-US"/>
              </w:rPr>
              <w:t>а</w:t>
            </w:r>
            <w:r w:rsidRPr="001A55E7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191,14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191,14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120,21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1.1.6.1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60,45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1.1.6.2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объектов санитарно-технического назн</w:t>
            </w:r>
            <w:r w:rsidRPr="001A55E7">
              <w:rPr>
                <w:rFonts w:eastAsia="Calibri"/>
                <w:szCs w:val="28"/>
                <w:lang w:eastAsia="en-US"/>
              </w:rPr>
              <w:t>а</w:t>
            </w:r>
            <w:r w:rsidRPr="001A55E7">
              <w:rPr>
                <w:rFonts w:eastAsia="Calibri"/>
                <w:szCs w:val="28"/>
                <w:lang w:eastAsia="en-US"/>
              </w:rPr>
              <w:t>чения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59,76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1.1.7</w:t>
            </w:r>
          </w:p>
        </w:tc>
        <w:tc>
          <w:tcPr>
            <w:tcW w:w="5797" w:type="dxa"/>
            <w:gridSpan w:val="2"/>
            <w:vAlign w:val="center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szCs w:val="28"/>
              </w:rPr>
              <w:t>Озелененные территории ограниченного пол</w:t>
            </w:r>
            <w:r w:rsidRPr="001A55E7">
              <w:rPr>
                <w:szCs w:val="28"/>
              </w:rPr>
              <w:t>ь</w:t>
            </w:r>
            <w:r w:rsidRPr="001A55E7">
              <w:rPr>
                <w:szCs w:val="28"/>
              </w:rPr>
              <w:t>зования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2,33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bookmarkStart w:id="14" w:name="_Hlk476065291"/>
            <w:r w:rsidRPr="001A55E7">
              <w:rPr>
                <w:szCs w:val="28"/>
              </w:rPr>
              <w:t>1.1.8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8,64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1.1.9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312,82</w:t>
            </w:r>
          </w:p>
        </w:tc>
      </w:tr>
      <w:bookmarkEnd w:id="14"/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1.1.10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1A55E7">
              <w:t>Водные объекты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suppressAutoHyphens/>
              <w:ind w:firstLine="0"/>
              <w:jc w:val="center"/>
            </w:pPr>
            <w:r w:rsidRPr="001A55E7">
              <w:t>8,1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1.1.11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Зона существующих объектов ведения сад</w:t>
            </w:r>
            <w:r w:rsidRPr="001A55E7">
              <w:rPr>
                <w:rFonts w:eastAsia="Calibri"/>
                <w:szCs w:val="28"/>
                <w:lang w:eastAsia="en-US"/>
              </w:rPr>
              <w:t>о</w:t>
            </w:r>
            <w:r w:rsidRPr="001A55E7">
              <w:rPr>
                <w:rFonts w:eastAsia="Calibri"/>
                <w:szCs w:val="28"/>
                <w:lang w:eastAsia="en-US"/>
              </w:rPr>
              <w:t>водства и огородничества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га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A55E7">
              <w:rPr>
                <w:rFonts w:eastAsia="Calibri"/>
                <w:szCs w:val="28"/>
                <w:lang w:eastAsia="en-US"/>
              </w:rPr>
              <w:t>165,13</w:t>
            </w:r>
          </w:p>
        </w:tc>
      </w:tr>
      <w:tr w:rsidR="001A55E7" w:rsidRPr="001A55E7" w:rsidTr="007B395B">
        <w:tc>
          <w:tcPr>
            <w:tcW w:w="9895" w:type="dxa"/>
            <w:gridSpan w:val="5"/>
          </w:tcPr>
          <w:p w:rsidR="001A55E7" w:rsidRPr="001A55E7" w:rsidRDefault="001A55E7" w:rsidP="007B395B">
            <w:pPr>
              <w:ind w:firstLine="1021"/>
              <w:jc w:val="center"/>
            </w:pPr>
            <w:r w:rsidRPr="001A55E7">
              <w:t>2. Население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тыс. </w:t>
            </w:r>
          </w:p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человек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5,1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>Жилищный фонд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>тыс. кв. м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color w:val="FF0000"/>
                <w:szCs w:val="28"/>
              </w:rPr>
            </w:pPr>
            <w:r w:rsidRPr="001A55E7">
              <w:rPr>
                <w:snapToGrid w:val="0"/>
              </w:rPr>
              <w:t>193,152 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 xml:space="preserve">Жилищная обеспеченность 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кв. м/</w:t>
            </w:r>
          </w:p>
          <w:p w:rsidR="001A55E7" w:rsidRPr="001A55E7" w:rsidRDefault="001A55E7" w:rsidP="00591459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человека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napToGrid w:val="0"/>
              </w:rPr>
              <w:t>37,5</w:t>
            </w:r>
          </w:p>
        </w:tc>
      </w:tr>
      <w:tr w:rsidR="001A55E7" w:rsidRPr="001A55E7" w:rsidTr="007B395B">
        <w:tc>
          <w:tcPr>
            <w:tcW w:w="9895" w:type="dxa"/>
            <w:gridSpan w:val="5"/>
          </w:tcPr>
          <w:p w:rsidR="001A55E7" w:rsidRPr="001A55E7" w:rsidRDefault="001A55E7" w:rsidP="007B395B">
            <w:pPr>
              <w:ind w:left="1021" w:firstLine="0"/>
              <w:jc w:val="center"/>
            </w:pPr>
            <w:r w:rsidRPr="001A55E7">
              <w:t>3. Объекты федерального, регионального</w:t>
            </w:r>
            <w:r w:rsidR="00591459">
              <w:t xml:space="preserve"> и </w:t>
            </w:r>
            <w:r w:rsidRPr="001A55E7">
              <w:t xml:space="preserve">местного значения, </w:t>
            </w:r>
          </w:p>
          <w:p w:rsidR="001A55E7" w:rsidRPr="001A55E7" w:rsidRDefault="001A55E7" w:rsidP="007B395B">
            <w:pPr>
              <w:ind w:left="1021" w:firstLine="0"/>
              <w:jc w:val="center"/>
            </w:pPr>
            <w:r w:rsidRPr="001A55E7">
              <w:t xml:space="preserve">объекты социально-культурного и коммунально-бытового </w:t>
            </w:r>
          </w:p>
          <w:p w:rsidR="001A55E7" w:rsidRPr="001A55E7" w:rsidRDefault="001A55E7" w:rsidP="007B395B">
            <w:pPr>
              <w:ind w:left="1021" w:firstLine="0"/>
              <w:jc w:val="center"/>
              <w:rPr>
                <w:color w:val="FF0000"/>
              </w:rPr>
            </w:pPr>
            <w:r w:rsidRPr="001A55E7">
              <w:t>назначения и иные объекты капитального строительства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3.1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мест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640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3.2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>Общеобразовательные организации (общео</w:t>
            </w:r>
            <w:r w:rsidRPr="001A55E7">
              <w:rPr>
                <w:szCs w:val="28"/>
              </w:rPr>
              <w:t>б</w:t>
            </w:r>
            <w:r w:rsidRPr="001A55E7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мест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1000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3.3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  <w:rPr>
                <w:szCs w:val="28"/>
              </w:rPr>
            </w:pPr>
            <w:r w:rsidRPr="001A55E7">
              <w:rPr>
                <w:szCs w:val="28"/>
              </w:rPr>
              <w:t>Поликлиники, диспансеры, объекты общей врачебной практики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посещ</w:t>
            </w:r>
            <w:r w:rsidRPr="001A55E7">
              <w:rPr>
                <w:szCs w:val="28"/>
              </w:rPr>
              <w:t>е</w:t>
            </w:r>
            <w:r w:rsidRPr="001A55E7">
              <w:rPr>
                <w:szCs w:val="28"/>
              </w:rPr>
              <w:t>ний в смену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  <w:rPr>
                <w:szCs w:val="28"/>
              </w:rPr>
            </w:pPr>
            <w:r w:rsidRPr="001A55E7">
              <w:rPr>
                <w:szCs w:val="28"/>
              </w:rPr>
              <w:t>280</w:t>
            </w:r>
          </w:p>
        </w:tc>
      </w:tr>
      <w:tr w:rsidR="001A55E7" w:rsidRPr="001A55E7" w:rsidTr="007B395B">
        <w:tc>
          <w:tcPr>
            <w:tcW w:w="9895" w:type="dxa"/>
            <w:gridSpan w:val="5"/>
          </w:tcPr>
          <w:p w:rsidR="001A55E7" w:rsidRPr="001A55E7" w:rsidRDefault="001A55E7" w:rsidP="007B395B">
            <w:pPr>
              <w:ind w:firstLine="1021"/>
              <w:jc w:val="center"/>
            </w:pPr>
            <w:r w:rsidRPr="001A55E7">
              <w:t>4. </w:t>
            </w:r>
            <w:r w:rsidRPr="001A55E7">
              <w:rPr>
                <w:szCs w:val="28"/>
              </w:rPr>
              <w:t>Транспортная инфраструктура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4.1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</w:pPr>
            <w:r w:rsidRPr="001A55E7">
              <w:t xml:space="preserve">Протяженность улично-дорожной сети всего 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км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rPr>
                <w:szCs w:val="28"/>
              </w:rPr>
              <w:t>52,3</w:t>
            </w:r>
          </w:p>
        </w:tc>
      </w:tr>
      <w:tr w:rsidR="001A55E7" w:rsidRPr="001A55E7" w:rsidTr="007B395B">
        <w:tc>
          <w:tcPr>
            <w:tcW w:w="1106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4.2</w:t>
            </w:r>
          </w:p>
        </w:tc>
        <w:tc>
          <w:tcPr>
            <w:tcW w:w="5797" w:type="dxa"/>
            <w:gridSpan w:val="2"/>
          </w:tcPr>
          <w:p w:rsidR="001A55E7" w:rsidRPr="001A55E7" w:rsidRDefault="001A55E7" w:rsidP="007B395B">
            <w:pPr>
              <w:ind w:firstLine="0"/>
            </w:pPr>
            <w:r w:rsidRPr="001A55E7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33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км</w:t>
            </w:r>
          </w:p>
        </w:tc>
        <w:tc>
          <w:tcPr>
            <w:tcW w:w="1559" w:type="dxa"/>
          </w:tcPr>
          <w:p w:rsidR="001A55E7" w:rsidRPr="001A55E7" w:rsidRDefault="001A55E7" w:rsidP="007B395B">
            <w:pPr>
              <w:ind w:firstLine="0"/>
              <w:jc w:val="center"/>
            </w:pPr>
            <w:r w:rsidRPr="001A55E7">
              <w:t>4,7</w:t>
            </w:r>
          </w:p>
        </w:tc>
      </w:tr>
    </w:tbl>
    <w:p w:rsidR="001A55E7" w:rsidRPr="0075601C" w:rsidRDefault="001A55E7" w:rsidP="0059145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1A55E7">
        <w:rPr>
          <w:szCs w:val="28"/>
        </w:rPr>
        <w:t>____________</w:t>
      </w:r>
    </w:p>
    <w:p w:rsidR="001A55E7" w:rsidRPr="00A86CF0" w:rsidRDefault="001A55E7" w:rsidP="001A55E7">
      <w:pPr>
        <w:widowControl w:val="0"/>
        <w:suppressAutoHyphens/>
        <w:ind w:firstLine="0"/>
        <w:jc w:val="center"/>
        <w:rPr>
          <w:szCs w:val="28"/>
        </w:rPr>
      </w:pPr>
    </w:p>
    <w:p w:rsidR="00DE4556" w:rsidRPr="00A86CF0" w:rsidRDefault="00DE4556" w:rsidP="001A55E7">
      <w:pPr>
        <w:pStyle w:val="1"/>
        <w:keepNext w:val="0"/>
        <w:spacing w:before="0" w:after="0"/>
        <w:ind w:left="6521" w:hanging="142"/>
        <w:jc w:val="both"/>
      </w:pPr>
    </w:p>
    <w:sectPr w:rsidR="00DE4556" w:rsidRPr="00A86CF0" w:rsidSect="0091254D">
      <w:headerReference w:type="default" r:id="rId17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F83" w:rsidRDefault="00AF1F83" w:rsidP="007B56B1">
      <w:r>
        <w:separator/>
      </w:r>
    </w:p>
    <w:p w:rsidR="00AF1F83" w:rsidRDefault="00AF1F83"/>
  </w:endnote>
  <w:endnote w:type="continuationSeparator" w:id="0">
    <w:p w:rsidR="00AF1F83" w:rsidRDefault="00AF1F83" w:rsidP="007B56B1">
      <w:r>
        <w:continuationSeparator/>
      </w:r>
    </w:p>
    <w:p w:rsidR="00AF1F83" w:rsidRDefault="00AF1F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F83" w:rsidRDefault="00AF1F83" w:rsidP="007B56B1">
      <w:r>
        <w:separator/>
      </w:r>
    </w:p>
    <w:p w:rsidR="00AF1F83" w:rsidRDefault="00AF1F83"/>
  </w:footnote>
  <w:footnote w:type="continuationSeparator" w:id="0">
    <w:p w:rsidR="00AF1F83" w:rsidRDefault="00AF1F83" w:rsidP="007B56B1">
      <w:r>
        <w:continuationSeparator/>
      </w:r>
    </w:p>
    <w:p w:rsidR="00AF1F83" w:rsidRDefault="00AF1F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F1F83" w:rsidRPr="00846246" w:rsidRDefault="00DC69D1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AF1F83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AF1F83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AF1F83" w:rsidRDefault="00AF1F8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F1F83" w:rsidRPr="00846246" w:rsidRDefault="00DC69D1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AF1F83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AF1F83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AF1F83" w:rsidRDefault="00AF1F8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AF1F83" w:rsidRDefault="00DC69D1">
        <w:pPr>
          <w:pStyle w:val="a3"/>
          <w:jc w:val="center"/>
        </w:pPr>
        <w:r>
          <w:fldChar w:fldCharType="begin"/>
        </w:r>
        <w:r w:rsidR="00A86BFA">
          <w:instrText xml:space="preserve"> PAGE   \* MERGEFORMAT </w:instrText>
        </w:r>
        <w:r>
          <w:fldChar w:fldCharType="separate"/>
        </w:r>
        <w:r w:rsidR="00AF1F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1F83" w:rsidRDefault="00AF1F83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83" w:rsidRPr="00C342D9" w:rsidRDefault="00DC69D1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AF1F83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AF1F83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83" w:rsidRPr="00E9684B" w:rsidRDefault="00AF1F83" w:rsidP="00E9684B">
    <w:pPr>
      <w:pStyle w:val="a3"/>
      <w:rPr>
        <w:sz w:val="16"/>
        <w:szCs w:val="16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86758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F1F83" w:rsidRPr="00646B0B" w:rsidRDefault="00DC69D1" w:rsidP="0091254D">
        <w:pPr>
          <w:pStyle w:val="a3"/>
          <w:ind w:firstLine="0"/>
          <w:jc w:val="center"/>
          <w:rPr>
            <w:sz w:val="24"/>
          </w:rPr>
        </w:pPr>
        <w:r w:rsidRPr="00646B0B">
          <w:rPr>
            <w:sz w:val="24"/>
          </w:rPr>
          <w:fldChar w:fldCharType="begin"/>
        </w:r>
        <w:r w:rsidR="00AF1F83" w:rsidRPr="00646B0B">
          <w:rPr>
            <w:sz w:val="24"/>
          </w:rPr>
          <w:instrText>PAGE   \* MERGEFORMAT</w:instrText>
        </w:r>
        <w:r w:rsidRPr="00646B0B">
          <w:rPr>
            <w:sz w:val="24"/>
          </w:rPr>
          <w:fldChar w:fldCharType="separate"/>
        </w:r>
        <w:r w:rsidR="00103144">
          <w:rPr>
            <w:noProof/>
            <w:sz w:val="24"/>
          </w:rPr>
          <w:t>2</w:t>
        </w:r>
        <w:r w:rsidRPr="00646B0B">
          <w:rPr>
            <w:sz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142983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AF1F83" w:rsidRPr="00646B0B" w:rsidRDefault="00DC69D1" w:rsidP="0091254D">
        <w:pPr>
          <w:pStyle w:val="a3"/>
          <w:ind w:firstLine="0"/>
          <w:jc w:val="center"/>
          <w:rPr>
            <w:sz w:val="24"/>
          </w:rPr>
        </w:pPr>
        <w:r w:rsidRPr="00646B0B">
          <w:rPr>
            <w:sz w:val="24"/>
          </w:rPr>
          <w:fldChar w:fldCharType="begin"/>
        </w:r>
        <w:r w:rsidR="00AF1F83" w:rsidRPr="00646B0B">
          <w:rPr>
            <w:sz w:val="24"/>
          </w:rPr>
          <w:instrText>PAGE   \* MERGEFORMAT</w:instrText>
        </w:r>
        <w:r w:rsidRPr="00646B0B">
          <w:rPr>
            <w:sz w:val="24"/>
          </w:rPr>
          <w:fldChar w:fldCharType="separate"/>
        </w:r>
        <w:r w:rsidR="00103144">
          <w:rPr>
            <w:noProof/>
            <w:sz w:val="24"/>
          </w:rPr>
          <w:t>15</w:t>
        </w:r>
        <w:r w:rsidRPr="00646B0B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1EB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637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139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0FB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2E98"/>
    <w:rsid w:val="000B3663"/>
    <w:rsid w:val="000B440B"/>
    <w:rsid w:val="000B5CC4"/>
    <w:rsid w:val="000B6772"/>
    <w:rsid w:val="000B7267"/>
    <w:rsid w:val="000C0FC1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A0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3144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6B5"/>
    <w:rsid w:val="00162FDE"/>
    <w:rsid w:val="0016489B"/>
    <w:rsid w:val="001658C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957"/>
    <w:rsid w:val="001870B1"/>
    <w:rsid w:val="0018742E"/>
    <w:rsid w:val="00190764"/>
    <w:rsid w:val="0019083F"/>
    <w:rsid w:val="0019121D"/>
    <w:rsid w:val="00191C00"/>
    <w:rsid w:val="00191CD5"/>
    <w:rsid w:val="0019239C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5E7"/>
    <w:rsid w:val="001A5DBC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419"/>
    <w:rsid w:val="001E1672"/>
    <w:rsid w:val="001E369E"/>
    <w:rsid w:val="001E3B08"/>
    <w:rsid w:val="001E3CF4"/>
    <w:rsid w:val="001E48CF"/>
    <w:rsid w:val="001E4C57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1F7CFA"/>
    <w:rsid w:val="002008BC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47D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968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79E"/>
    <w:rsid w:val="002513EF"/>
    <w:rsid w:val="0025166E"/>
    <w:rsid w:val="00251AD2"/>
    <w:rsid w:val="00253195"/>
    <w:rsid w:val="00254D40"/>
    <w:rsid w:val="00255904"/>
    <w:rsid w:val="00255D4B"/>
    <w:rsid w:val="00256420"/>
    <w:rsid w:val="00257331"/>
    <w:rsid w:val="002578FA"/>
    <w:rsid w:val="0026036C"/>
    <w:rsid w:val="00261326"/>
    <w:rsid w:val="00263A17"/>
    <w:rsid w:val="00263B72"/>
    <w:rsid w:val="00263C46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BDC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518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3FE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0460"/>
    <w:rsid w:val="0032146B"/>
    <w:rsid w:val="0032146F"/>
    <w:rsid w:val="00321D89"/>
    <w:rsid w:val="00321E15"/>
    <w:rsid w:val="00322676"/>
    <w:rsid w:val="00324556"/>
    <w:rsid w:val="003259DF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37B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D49"/>
    <w:rsid w:val="0040003F"/>
    <w:rsid w:val="00400ADB"/>
    <w:rsid w:val="00401EA9"/>
    <w:rsid w:val="00402ED3"/>
    <w:rsid w:val="00403179"/>
    <w:rsid w:val="00403A4A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014C"/>
    <w:rsid w:val="0048135E"/>
    <w:rsid w:val="00481FB4"/>
    <w:rsid w:val="004828A2"/>
    <w:rsid w:val="00482E58"/>
    <w:rsid w:val="00483BAA"/>
    <w:rsid w:val="004847DC"/>
    <w:rsid w:val="004857C6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BBC"/>
    <w:rsid w:val="004B2357"/>
    <w:rsid w:val="004B4558"/>
    <w:rsid w:val="004B4F4F"/>
    <w:rsid w:val="004B51C7"/>
    <w:rsid w:val="004B5716"/>
    <w:rsid w:val="004B5DEB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5DDE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019E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42A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45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1B8"/>
    <w:rsid w:val="005B15D0"/>
    <w:rsid w:val="005B196D"/>
    <w:rsid w:val="005B2EA2"/>
    <w:rsid w:val="005B34AE"/>
    <w:rsid w:val="005B4FA7"/>
    <w:rsid w:val="005B7C72"/>
    <w:rsid w:val="005B7D9D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713F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584"/>
    <w:rsid w:val="00601973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3AE6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D64"/>
    <w:rsid w:val="006367FE"/>
    <w:rsid w:val="00637527"/>
    <w:rsid w:val="0064300B"/>
    <w:rsid w:val="006450B2"/>
    <w:rsid w:val="0064601B"/>
    <w:rsid w:val="00646B0B"/>
    <w:rsid w:val="00646F22"/>
    <w:rsid w:val="00647096"/>
    <w:rsid w:val="0064784D"/>
    <w:rsid w:val="0065163B"/>
    <w:rsid w:val="006520BC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889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1A10"/>
    <w:rsid w:val="006B20A4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7AA"/>
    <w:rsid w:val="006E2C91"/>
    <w:rsid w:val="006E324A"/>
    <w:rsid w:val="006E62B5"/>
    <w:rsid w:val="006E6378"/>
    <w:rsid w:val="006E77EF"/>
    <w:rsid w:val="006E7D38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5E64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1DD1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77FCB"/>
    <w:rsid w:val="00781CC6"/>
    <w:rsid w:val="00782A70"/>
    <w:rsid w:val="00782B22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234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0B6F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395B"/>
    <w:rsid w:val="007B4DFF"/>
    <w:rsid w:val="007B56B1"/>
    <w:rsid w:val="007B60C1"/>
    <w:rsid w:val="007B6145"/>
    <w:rsid w:val="007B64FE"/>
    <w:rsid w:val="007B6B43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D4B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2B1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A38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1CCA"/>
    <w:rsid w:val="008320E8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59E2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473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9A2"/>
    <w:rsid w:val="008D6C8E"/>
    <w:rsid w:val="008D7AD3"/>
    <w:rsid w:val="008E04B2"/>
    <w:rsid w:val="008E0CCF"/>
    <w:rsid w:val="008E0E5C"/>
    <w:rsid w:val="008E1063"/>
    <w:rsid w:val="008E1D7D"/>
    <w:rsid w:val="008E2779"/>
    <w:rsid w:val="008E30EF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884"/>
    <w:rsid w:val="008E6E4D"/>
    <w:rsid w:val="008E74D2"/>
    <w:rsid w:val="008E7687"/>
    <w:rsid w:val="008F1009"/>
    <w:rsid w:val="008F1310"/>
    <w:rsid w:val="008F3E01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995"/>
    <w:rsid w:val="00905DED"/>
    <w:rsid w:val="00906940"/>
    <w:rsid w:val="00906C48"/>
    <w:rsid w:val="009073B2"/>
    <w:rsid w:val="00907597"/>
    <w:rsid w:val="00907B7E"/>
    <w:rsid w:val="009103AF"/>
    <w:rsid w:val="009107AA"/>
    <w:rsid w:val="00910F4A"/>
    <w:rsid w:val="009112C6"/>
    <w:rsid w:val="009123F7"/>
    <w:rsid w:val="0091254D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52B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54D"/>
    <w:rsid w:val="00A55CA4"/>
    <w:rsid w:val="00A55E7F"/>
    <w:rsid w:val="00A57290"/>
    <w:rsid w:val="00A60389"/>
    <w:rsid w:val="00A60EBD"/>
    <w:rsid w:val="00A61132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BFA"/>
    <w:rsid w:val="00A86CF0"/>
    <w:rsid w:val="00A86D96"/>
    <w:rsid w:val="00A86E3C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280"/>
    <w:rsid w:val="00AF0824"/>
    <w:rsid w:val="00AF0E22"/>
    <w:rsid w:val="00AF1ACE"/>
    <w:rsid w:val="00AF1F83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3F3"/>
    <w:rsid w:val="00B029DE"/>
    <w:rsid w:val="00B02ED7"/>
    <w:rsid w:val="00B03731"/>
    <w:rsid w:val="00B03AB0"/>
    <w:rsid w:val="00B03C93"/>
    <w:rsid w:val="00B04703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4AFC"/>
    <w:rsid w:val="00B254A0"/>
    <w:rsid w:val="00B25D67"/>
    <w:rsid w:val="00B2602C"/>
    <w:rsid w:val="00B2755D"/>
    <w:rsid w:val="00B3024F"/>
    <w:rsid w:val="00B302A9"/>
    <w:rsid w:val="00B30B7F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6CC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5F3B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1CD6"/>
    <w:rsid w:val="00BA207B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717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0FEF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4C5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3B3"/>
    <w:rsid w:val="00C2656F"/>
    <w:rsid w:val="00C267BC"/>
    <w:rsid w:val="00C27500"/>
    <w:rsid w:val="00C27FA1"/>
    <w:rsid w:val="00C3017B"/>
    <w:rsid w:val="00C31805"/>
    <w:rsid w:val="00C32BDC"/>
    <w:rsid w:val="00C32DA1"/>
    <w:rsid w:val="00C332A6"/>
    <w:rsid w:val="00C334F9"/>
    <w:rsid w:val="00C338C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23D"/>
    <w:rsid w:val="00C66608"/>
    <w:rsid w:val="00C67BFA"/>
    <w:rsid w:val="00C707AC"/>
    <w:rsid w:val="00C725F2"/>
    <w:rsid w:val="00C73831"/>
    <w:rsid w:val="00C76049"/>
    <w:rsid w:val="00C76F65"/>
    <w:rsid w:val="00C77058"/>
    <w:rsid w:val="00C772AE"/>
    <w:rsid w:val="00C7748B"/>
    <w:rsid w:val="00C77A65"/>
    <w:rsid w:val="00C80CA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B46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FB1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543"/>
    <w:rsid w:val="00D04787"/>
    <w:rsid w:val="00D049AB"/>
    <w:rsid w:val="00D04B58"/>
    <w:rsid w:val="00D06C13"/>
    <w:rsid w:val="00D06FC6"/>
    <w:rsid w:val="00D101BE"/>
    <w:rsid w:val="00D10AA2"/>
    <w:rsid w:val="00D11379"/>
    <w:rsid w:val="00D11567"/>
    <w:rsid w:val="00D15F26"/>
    <w:rsid w:val="00D16542"/>
    <w:rsid w:val="00D179E0"/>
    <w:rsid w:val="00D2091E"/>
    <w:rsid w:val="00D2237F"/>
    <w:rsid w:val="00D232E6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3F6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9D1"/>
    <w:rsid w:val="00DC6FB7"/>
    <w:rsid w:val="00DC7541"/>
    <w:rsid w:val="00DC7845"/>
    <w:rsid w:val="00DD02CB"/>
    <w:rsid w:val="00DD0749"/>
    <w:rsid w:val="00DD4604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91C"/>
    <w:rsid w:val="00E33FEB"/>
    <w:rsid w:val="00E349CB"/>
    <w:rsid w:val="00E406A6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5CF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C65"/>
    <w:rsid w:val="00EA7F52"/>
    <w:rsid w:val="00EB0374"/>
    <w:rsid w:val="00EB1CA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6C86"/>
    <w:rsid w:val="00ED7894"/>
    <w:rsid w:val="00ED7D5F"/>
    <w:rsid w:val="00EE001D"/>
    <w:rsid w:val="00EE1860"/>
    <w:rsid w:val="00EE1A9D"/>
    <w:rsid w:val="00EE1E22"/>
    <w:rsid w:val="00EE3638"/>
    <w:rsid w:val="00EE3F11"/>
    <w:rsid w:val="00EE4F1E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C0F"/>
    <w:rsid w:val="00EF4F34"/>
    <w:rsid w:val="00EF58E9"/>
    <w:rsid w:val="00EF66F8"/>
    <w:rsid w:val="00EF72B7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24B"/>
    <w:rsid w:val="00F05679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17E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22C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870E5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772"/>
    <w:rsid w:val="00FC48BE"/>
    <w:rsid w:val="00FC5172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225D"/>
    <w:rsid w:val="00FE31EE"/>
    <w:rsid w:val="00FE3753"/>
    <w:rsid w:val="00FE3B5B"/>
    <w:rsid w:val="00FE4303"/>
    <w:rsid w:val="00FE7607"/>
    <w:rsid w:val="00FE76A4"/>
    <w:rsid w:val="00FE7879"/>
    <w:rsid w:val="00FF02A3"/>
    <w:rsid w:val="00FF0573"/>
    <w:rsid w:val="00FF0F4C"/>
    <w:rsid w:val="00FF1585"/>
    <w:rsid w:val="00FF2052"/>
    <w:rsid w:val="00FF25CF"/>
    <w:rsid w:val="00FF2A2B"/>
    <w:rsid w:val="00FF2DC8"/>
    <w:rsid w:val="00FF2F9D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 w:uiPriority="0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qFormat/>
    <w:rsid w:val="004E0F60"/>
    <w:pPr>
      <w:ind w:left="708"/>
    </w:pPr>
  </w:style>
  <w:style w:type="character" w:styleId="afc">
    <w:name w:val="Hyperlink"/>
    <w:basedOn w:val="a0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8">
    <w:name w:val="Символ сноски"/>
    <w:rsid w:val="009A193D"/>
    <w:rPr>
      <w:vertAlign w:val="superscript"/>
    </w:rPr>
  </w:style>
  <w:style w:type="character" w:customStyle="1" w:styleId="aff9">
    <w:name w:val="Символы концевой сноски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locked/>
    <w:rsid w:val="00ED6C86"/>
    <w:rPr>
      <w:rFonts w:cs="Times New Roman"/>
      <w:b/>
      <w:sz w:val="28"/>
      <w:szCs w:val="28"/>
    </w:rPr>
  </w:style>
  <w:style w:type="character" w:customStyle="1" w:styleId="213">
    <w:name w:val="Заголовок 2 Знак1"/>
    <w:locked/>
    <w:rsid w:val="00ED6C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ED6C8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ED6C8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ED6C8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ED6C8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ED6C8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ED6C86"/>
    <w:rPr>
      <w:rFonts w:ascii="Cambria" w:hAnsi="Cambria" w:cs="Times New Roman"/>
    </w:rPr>
  </w:style>
  <w:style w:type="character" w:customStyle="1" w:styleId="1d">
    <w:name w:val="Основной текст с отступом Знак1"/>
    <w:locked/>
    <w:rsid w:val="00ED6C86"/>
    <w:rPr>
      <w:rFonts w:cs="Times New Roman"/>
      <w:sz w:val="28"/>
      <w:szCs w:val="28"/>
    </w:rPr>
  </w:style>
  <w:style w:type="character" w:customStyle="1" w:styleId="1e">
    <w:name w:val="Основной текст Знак1"/>
    <w:locked/>
    <w:rsid w:val="00ED6C8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ED6C86"/>
    <w:rPr>
      <w:rFonts w:cs="Times New Roman"/>
      <w:sz w:val="28"/>
      <w:szCs w:val="28"/>
    </w:rPr>
  </w:style>
  <w:style w:type="character" w:customStyle="1" w:styleId="1f">
    <w:name w:val="Схема документа Знак1"/>
    <w:locked/>
    <w:rsid w:val="00ED6C86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locked/>
    <w:rsid w:val="00ED6C86"/>
    <w:rPr>
      <w:rFonts w:cs="Times New Roman"/>
      <w:sz w:val="28"/>
      <w:szCs w:val="28"/>
    </w:rPr>
  </w:style>
  <w:style w:type="character" w:customStyle="1" w:styleId="1f1">
    <w:name w:val="Подзаголовок Знак1"/>
    <w:locked/>
    <w:rsid w:val="00ED6C8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ED6C86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locked/>
    <w:rsid w:val="00ED6C86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locked/>
    <w:rsid w:val="00ED6C8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ED6C8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ED6C86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rsid w:val="00ED6C86"/>
    <w:rPr>
      <w:rFonts w:cs="Times New Roman"/>
    </w:rPr>
  </w:style>
  <w:style w:type="numbering" w:customStyle="1" w:styleId="2a">
    <w:name w:val="Нет списка2"/>
    <w:next w:val="a2"/>
    <w:semiHidden/>
    <w:rsid w:val="00ED6C86"/>
  </w:style>
  <w:style w:type="numbering" w:customStyle="1" w:styleId="37">
    <w:name w:val="Нет списка3"/>
    <w:next w:val="a2"/>
    <w:semiHidden/>
    <w:rsid w:val="00ED6C86"/>
  </w:style>
  <w:style w:type="character" w:customStyle="1" w:styleId="FontStyle23">
    <w:name w:val="Font Style23"/>
    <w:rsid w:val="00ED6C8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ED6C8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ED6C8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ED6C8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ED6C8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ED6C8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ED6C8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ED6C8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D6C8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D6C86"/>
  </w:style>
  <w:style w:type="paragraph" w:customStyle="1" w:styleId="ConsNormal">
    <w:name w:val="ConsNormal"/>
    <w:rsid w:val="00ED6C8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ED6C8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ED6C8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3"/>
      </w:numPr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3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3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tabs>
        <w:tab w:val="num" w:pos="720"/>
      </w:tabs>
      <w:autoSpaceDE w:val="0"/>
      <w:autoSpaceDN w:val="0"/>
      <w:adjustRightInd w:val="0"/>
      <w:ind w:left="720" w:hanging="72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5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EAA68-77DA-4E75-817E-62FC2397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19</Pages>
  <Words>4391</Words>
  <Characters>32777</Characters>
  <Application>Microsoft Office Word</Application>
  <DocSecurity>4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37094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2019-03-14T09:44:00Z</cp:lastPrinted>
  <dcterms:created xsi:type="dcterms:W3CDTF">2019-03-19T08:07:00Z</dcterms:created>
  <dcterms:modified xsi:type="dcterms:W3CDTF">2019-03-19T08:07:00Z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